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5949DB" w:rsidP="005949DB" w:rsidRDefault="005949DB" w14:paraId="06942CC2" w14:textId="77777777">
      <w:pPr>
        <w:rPr>
          <w:rFonts w:ascii="Century Gothic" w:hAnsi="Century Gothic" w:eastAsia="Century Gothic" w:cs="Century Gothic"/>
          <w:b/>
          <w:bCs/>
          <w:sz w:val="22"/>
          <w:szCs w:val="22"/>
        </w:rPr>
      </w:pPr>
      <w:r>
        <w:rPr>
          <w:rFonts w:ascii="Century Gothic" w:hAnsi="Century Gothic"/>
          <w:noProof/>
          <w:sz w:val="22"/>
          <w:szCs w:val="22"/>
        </w:rPr>
        <w:drawing>
          <wp:anchor distT="0" distB="0" distL="114300" distR="114300" simplePos="0" relativeHeight="251659264" behindDoc="0" locked="0" layoutInCell="1" allowOverlap="1" wp14:anchorId="5CD5E2E2" wp14:editId="146DE041">
            <wp:simplePos x="0" y="0"/>
            <wp:positionH relativeFrom="column">
              <wp:posOffset>-904875</wp:posOffset>
            </wp:positionH>
            <wp:positionV relativeFrom="paragraph">
              <wp:posOffset>-914400</wp:posOffset>
            </wp:positionV>
            <wp:extent cx="7763932" cy="1762230"/>
            <wp:effectExtent l="0" t="0" r="0" b="3175"/>
            <wp:wrapNone/>
            <wp:docPr id="193361718" name="Picture 40" descr="The CARE Act, Community Assistance, Recovery &amp; Empower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61718" name="Picture 40" descr="The CARE Act, Community Assistance, Recovery &amp; Empowerment"/>
                    <pic:cNvPicPr/>
                  </pic:nvPicPr>
                  <pic:blipFill>
                    <a:blip r:embed="rId6">
                      <a:extLst>
                        <a:ext uri="{28A0092B-C50C-407E-A947-70E740481C1C}">
                          <a14:useLocalDpi xmlns:a14="http://schemas.microsoft.com/office/drawing/2010/main" val="0"/>
                        </a:ext>
                      </a:extLst>
                    </a:blip>
                    <a:srcRect t="4605" b="4605"/>
                    <a:stretch>
                      <a:fillRect/>
                    </a:stretch>
                  </pic:blipFill>
                  <pic:spPr bwMode="auto">
                    <a:xfrm>
                      <a:off x="0" y="0"/>
                      <a:ext cx="7763932" cy="17622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599D0B60">
        <w:rPr>
          <w:rFonts w:ascii="Century Gothic" w:hAnsi="Century Gothic" w:eastAsia="Century Gothic" w:cs="Century Gothic"/>
          <w:b/>
          <w:bCs/>
          <w:sz w:val="22"/>
          <w:szCs w:val="22"/>
        </w:rPr>
        <w:t>we</w:t>
      </w:r>
    </w:p>
    <w:p w:rsidR="005949DB" w:rsidP="005949DB" w:rsidRDefault="005949DB" w14:paraId="7D85B3DD" w14:textId="77777777">
      <w:pPr>
        <w:rPr>
          <w:rFonts w:ascii="Century Gothic" w:hAnsi="Century Gothic" w:eastAsia="Century Gothic" w:cs="Century Gothic"/>
          <w:b/>
          <w:bCs/>
          <w:sz w:val="22"/>
          <w:szCs w:val="22"/>
        </w:rPr>
      </w:pPr>
    </w:p>
    <w:p w:rsidR="005949DB" w:rsidP="005949DB" w:rsidRDefault="005949DB" w14:paraId="0D5217A1" w14:textId="77777777">
      <w:pPr>
        <w:rPr>
          <w:rFonts w:ascii="Century Gothic" w:hAnsi="Century Gothic" w:eastAsia="Century Gothic" w:cs="Century Gothic"/>
          <w:b/>
          <w:bCs/>
          <w:sz w:val="22"/>
          <w:szCs w:val="22"/>
        </w:rPr>
      </w:pPr>
    </w:p>
    <w:p w:rsidR="005949DB" w:rsidP="005949DB" w:rsidRDefault="005949DB" w14:paraId="21613602" w14:textId="77777777">
      <w:pPr>
        <w:rPr>
          <w:rFonts w:ascii="Century Gothic" w:hAnsi="Century Gothic" w:eastAsia="Century Gothic" w:cs="Century Gothic"/>
          <w:b/>
          <w:bCs/>
          <w:sz w:val="22"/>
          <w:szCs w:val="22"/>
        </w:rPr>
      </w:pPr>
      <w:r>
        <w:rPr>
          <w:rFonts w:ascii="Century Gothic" w:hAnsi="Century Gothic" w:eastAsia="Century Gothic" w:cs="Century Gothic"/>
          <w:noProof/>
          <w:sz w:val="22"/>
          <w:szCs w:val="22"/>
        </w:rPr>
        <mc:AlternateContent>
          <mc:Choice Requires="wps">
            <w:drawing>
              <wp:anchor distT="0" distB="0" distL="114300" distR="114300" simplePos="0" relativeHeight="251660288" behindDoc="0" locked="0" layoutInCell="1" allowOverlap="1" wp14:anchorId="5640E385" wp14:editId="12655137">
                <wp:simplePos x="0" y="0"/>
                <wp:positionH relativeFrom="column">
                  <wp:posOffset>-905510</wp:posOffset>
                </wp:positionH>
                <wp:positionV relativeFrom="paragraph">
                  <wp:posOffset>334010</wp:posOffset>
                </wp:positionV>
                <wp:extent cx="7763510" cy="552450"/>
                <wp:effectExtent l="0" t="0" r="0" b="6350"/>
                <wp:wrapSquare wrapText="bothSides"/>
                <wp:docPr id="1835636900" name="Text Box 1397749227" descr="The CARE Act at Work Video Toolki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3510" cy="552450"/>
                        </a:xfrm>
                        <a:prstGeom prst="rect">
                          <a:avLst/>
                        </a:prstGeom>
                        <a:solidFill>
                          <a:srgbClr val="1B355E"/>
                        </a:solidFill>
                        <a:ln w="9525">
                          <a:noFill/>
                          <a:miter lim="800000"/>
                          <a:headEnd/>
                          <a:tailEnd/>
                        </a:ln>
                      </wps:spPr>
                      <wps:txbx>
                        <w:txbxContent>
                          <w:p w:rsidRPr="0041186E" w:rsidR="005949DB" w:rsidP="005949DB" w:rsidRDefault="005949DB" w14:paraId="189733A5" w14:textId="452A637A">
                            <w:pPr>
                              <w:jc w:val="center"/>
                              <w:rPr>
                                <w:rFonts w:ascii="Arial" w:hAnsi="Arial" w:cs="Arial"/>
                                <w:b/>
                                <w:bCs/>
                                <w:color w:val="1B355E"/>
                                <w:sz w:val="36"/>
                                <w:szCs w:val="36"/>
                              </w:rPr>
                            </w:pPr>
                            <w:r w:rsidRPr="00DE1BCC">
                              <w:rPr>
                                <w:rFonts w:ascii="Arial" w:hAnsi="Arial" w:cs="Arial"/>
                                <w:b/>
                                <w:bCs/>
                                <w:color w:val="FFFFFF" w:themeColor="background1"/>
                                <w:sz w:val="36"/>
                                <w:szCs w:val="36"/>
                              </w:rPr>
                              <w:t xml:space="preserve">The CARE Act at Work </w:t>
                            </w:r>
                            <w:r>
                              <w:rPr>
                                <w:rFonts w:ascii="Arial" w:hAnsi="Arial" w:cs="Arial"/>
                                <w:b/>
                                <w:bCs/>
                                <w:color w:val="FFFFFF" w:themeColor="background1"/>
                                <w:sz w:val="36"/>
                                <w:szCs w:val="36"/>
                              </w:rPr>
                              <w:t>Social Media Posts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640E385">
                <v:stroke joinstyle="miter"/>
                <v:path gradientshapeok="t" o:connecttype="rect"/>
              </v:shapetype>
              <v:shape id="Text Box 1397749227" style="position:absolute;margin-left:-71.3pt;margin-top:26.3pt;width:611.3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lt="The CARE Act at Work Video Toolkit" o:spid="_x0000_s1026" fillcolor="#1b355e"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">
                <v:textbox>
                  <w:txbxContent>
                    <w:p w:rsidRPr="0041186E" w:rsidR="005949DB" w:rsidP="005949DB" w:rsidRDefault="005949DB" w14:paraId="189733A5" w14:textId="452A637A">
                      <w:pPr>
                        <w:jc w:val="center"/>
                        <w:rPr>
                          <w:rFonts w:ascii="Arial" w:hAnsi="Arial" w:cs="Arial"/>
                          <w:b/>
                          <w:bCs/>
                          <w:color w:val="1B355E"/>
                          <w:sz w:val="36"/>
                          <w:szCs w:val="36"/>
                        </w:rPr>
                      </w:pPr>
                      <w:r w:rsidRPr="00DE1BCC">
                        <w:rPr>
                          <w:rFonts w:ascii="Arial" w:hAnsi="Arial" w:cs="Arial"/>
                          <w:b/>
                          <w:bCs/>
                          <w:color w:val="FFFFFF" w:themeColor="background1"/>
                          <w:sz w:val="36"/>
                          <w:szCs w:val="36"/>
                        </w:rPr>
                        <w:t xml:space="preserve">The CARE Act at Work </w:t>
                      </w:r>
                      <w:r>
                        <w:rPr>
                          <w:rFonts w:ascii="Arial" w:hAnsi="Arial" w:cs="Arial"/>
                          <w:b/>
                          <w:bCs/>
                          <w:color w:val="FFFFFF" w:themeColor="background1"/>
                          <w:sz w:val="36"/>
                          <w:szCs w:val="36"/>
                        </w:rPr>
                        <w:t>Social Media Posts</w:t>
                      </w:r>
                    </w:p>
                  </w:txbxContent>
                </v:textbox>
                <w10:wrap type="square"/>
              </v:shape>
            </w:pict>
          </mc:Fallback>
        </mc:AlternateContent>
      </w:r>
    </w:p>
    <w:p w:rsidRPr="00815EC7" w:rsidR="005949DB" w:rsidP="005949DB" w:rsidRDefault="005949DB" w14:paraId="2961BF3F" w14:textId="77777777">
      <w:pPr>
        <w:rPr>
          <w:rFonts w:ascii="Century Gothic" w:hAnsi="Century Gothic" w:eastAsia="Century Gothic" w:cs="Century Gothic"/>
          <w:b/>
          <w:bCs/>
          <w:sz w:val="22"/>
          <w:szCs w:val="22"/>
        </w:rPr>
      </w:pPr>
    </w:p>
    <w:p w:rsidR="005949DB" w:rsidP="005949DB" w:rsidRDefault="005949DB" w14:paraId="25F2A988" w14:textId="77777777">
      <w:pPr>
        <w:spacing w:line="360" w:lineRule="auto"/>
        <w:rPr>
          <w:rFonts w:ascii="Century Gothic" w:hAnsi="Century Gothic" w:eastAsia="Century Gothic" w:cs="Century Gothic"/>
          <w:sz w:val="22"/>
          <w:szCs w:val="22"/>
        </w:rPr>
      </w:pPr>
    </w:p>
    <w:p w:rsidRPr="00AC0E9A" w:rsidR="005949DB" w:rsidP="005949DB" w:rsidRDefault="005949DB" w14:paraId="695E917B" w14:textId="77777777">
      <w:pPr>
        <w:spacing w:line="360" w:lineRule="auto"/>
        <w:rPr>
          <w:rFonts w:ascii="Century Gothic" w:hAnsi="Century Gothic" w:eastAsia="Century Gothic" w:cs="Century Gothic"/>
          <w:b/>
          <w:bCs/>
        </w:rPr>
      </w:pPr>
      <w:r w:rsidRPr="556A6AAD">
        <w:rPr>
          <w:rFonts w:ascii="Century Gothic" w:hAnsi="Century Gothic" w:eastAsia="Century Gothic" w:cs="Century Gothic"/>
        </w:rPr>
        <w:t>New videos from The California Health and Human Services Agency (</w:t>
      </w:r>
      <w:proofErr w:type="spellStart"/>
      <w:r w:rsidRPr="556A6AAD">
        <w:rPr>
          <w:rFonts w:ascii="Century Gothic" w:hAnsi="Century Gothic" w:eastAsia="Century Gothic" w:cs="Century Gothic"/>
        </w:rPr>
        <w:t>CalHHS</w:t>
      </w:r>
      <w:proofErr w:type="spellEnd"/>
      <w:r w:rsidRPr="556A6AAD">
        <w:rPr>
          <w:rFonts w:ascii="Century Gothic" w:hAnsi="Century Gothic" w:eastAsia="Century Gothic" w:cs="Century Gothic"/>
        </w:rPr>
        <w:t xml:space="preserve">) share how The CARE Act is making a difference in Californians’ lives by providing wrap-around services—focusing on the dignity and personal goals of the people served. Learn more about CARE by visiting: </w:t>
      </w:r>
      <w:hyperlink r:id="rId7">
        <w:r w:rsidRPr="556A6AAD">
          <w:rPr>
            <w:rStyle w:val="Hyperlink"/>
            <w:rFonts w:ascii="Century Gothic" w:hAnsi="Century Gothic" w:eastAsia="Century Gothic" w:cs="Century Gothic"/>
            <w:b/>
            <w:bCs/>
          </w:rPr>
          <w:t>www.chhs.ca.gov/care-act/</w:t>
        </w:r>
      </w:hyperlink>
      <w:r w:rsidRPr="556A6AAD">
        <w:rPr>
          <w:rFonts w:ascii="Century Gothic" w:hAnsi="Century Gothic" w:eastAsia="Century Gothic" w:cs="Century Gothic"/>
          <w:b/>
          <w:bCs/>
        </w:rPr>
        <w:t xml:space="preserve"> </w:t>
      </w:r>
    </w:p>
    <w:p w:rsidRPr="001933FC" w:rsidR="005949DB" w:rsidP="005949DB" w:rsidRDefault="005949DB" w14:paraId="6C001C09" w14:textId="77777777">
      <w:pPr>
        <w:spacing w:line="360" w:lineRule="auto"/>
        <w:rPr>
          <w:rFonts w:ascii="Century Gothic" w:hAnsi="Century Gothic" w:eastAsia="Century Gothic" w:cs="Century Gothic"/>
        </w:rPr>
      </w:pPr>
    </w:p>
    <w:p w:rsidRPr="001933FC" w:rsidR="005949DB" w:rsidP="005949DB" w:rsidRDefault="005949DB" w14:paraId="5B4064E0" w14:textId="77777777">
      <w:pPr>
        <w:spacing w:line="360" w:lineRule="auto"/>
        <w:rPr>
          <w:rFonts w:ascii="Century Gothic" w:hAnsi="Century Gothic" w:eastAsia="Century Gothic" w:cs="Century Gothic"/>
        </w:rPr>
      </w:pPr>
      <w:r w:rsidRPr="556A6AAD">
        <w:rPr>
          <w:rFonts w:ascii="Century Gothic" w:hAnsi="Century Gothic" w:eastAsia="Century Gothic" w:cs="Century Gothic"/>
        </w:rPr>
        <w:t>This toolkit is designed to support communities, organizations, and businesses—anyone who believes in the power of CARE—that want to share how families, the courts, first responders, and mental health providers are helping pave the way to recovery for individuals with untreated or undertreated schizophrenia who are most vulnerable to hospitalization, homelessness, and incarceration.</w:t>
      </w:r>
    </w:p>
    <w:p w:rsidRPr="001933FC" w:rsidR="005949DB" w:rsidP="005949DB" w:rsidRDefault="005949DB" w14:paraId="506ADCE3" w14:textId="77777777">
      <w:pPr>
        <w:spacing w:line="360" w:lineRule="auto"/>
        <w:rPr>
          <w:rFonts w:ascii="Century Gothic" w:hAnsi="Century Gothic" w:eastAsia="Century Gothic" w:cs="Century Gothic"/>
          <w:b/>
          <w:bCs/>
          <w:color w:val="1C355E"/>
          <w:u w:val="single"/>
        </w:rPr>
      </w:pPr>
    </w:p>
    <w:p w:rsidRPr="00777169" w:rsidR="005949DB" w:rsidP="005949DB" w:rsidRDefault="005949DB" w14:paraId="08D103ED" w14:textId="77777777">
      <w:pPr>
        <w:spacing w:line="360" w:lineRule="auto"/>
        <w:rPr>
          <w:rFonts w:ascii="Century Gothic" w:hAnsi="Century Gothic" w:eastAsia="Century Gothic" w:cs="Century Gothic"/>
          <w:b/>
          <w:bCs/>
          <w:color w:val="1C355E"/>
          <w:u w:val="single"/>
        </w:rPr>
      </w:pPr>
      <w:r w:rsidRPr="00777169">
        <w:rPr>
          <w:rFonts w:ascii="Century Gothic" w:hAnsi="Century Gothic" w:eastAsia="Century Gothic" w:cs="Century Gothic"/>
          <w:b/>
          <w:bCs/>
          <w:color w:val="1C355E"/>
          <w:u w:val="single"/>
        </w:rPr>
        <w:t>Video Links</w:t>
      </w:r>
    </w:p>
    <w:p w:rsidRPr="00777169" w:rsidR="005949DB" w:rsidP="005949DB" w:rsidRDefault="005949DB" w14:paraId="1EC9908E" w14:textId="4AF71535">
      <w:pPr>
        <w:spacing w:line="360" w:lineRule="auto"/>
        <w:rPr>
          <w:rFonts w:ascii="Century Gothic" w:hAnsi="Century Gothic" w:eastAsia="Century Gothic" w:cs="Century Gothic"/>
        </w:rPr>
      </w:pPr>
      <w:r w:rsidRPr="00777169">
        <w:rPr>
          <w:rFonts w:ascii="Century Gothic" w:hAnsi="Century Gothic" w:eastAsia="Century Gothic" w:cs="Century Gothic"/>
        </w:rPr>
        <w:t xml:space="preserve">The CARE Act at Work videos are available on </w:t>
      </w:r>
      <w:hyperlink w:history="1" r:id="rId8">
        <w:r w:rsidRPr="007A28DA">
          <w:rPr>
            <w:rStyle w:val="Hyperlink"/>
            <w:rFonts w:ascii="Century Gothic" w:hAnsi="Century Gothic" w:eastAsia="Century Gothic" w:cs="Century Gothic"/>
          </w:rPr>
          <w:t>YouTube</w:t>
        </w:r>
      </w:hyperlink>
      <w:r w:rsidR="007A28DA">
        <w:rPr>
          <w:rFonts w:ascii="Century Gothic" w:hAnsi="Century Gothic" w:eastAsia="Century Gothic" w:cs="Century Gothic"/>
        </w:rPr>
        <w:t xml:space="preserve">. </w:t>
      </w:r>
      <w:r w:rsidRPr="00777169">
        <w:rPr>
          <w:rFonts w:ascii="Century Gothic" w:hAnsi="Century Gothic" w:eastAsia="Century Gothic" w:cs="Century Gothic"/>
        </w:rPr>
        <w:t>You can share each video directly from YouTube to your social media page by selecting the “Share” button underneath the video and using one of the social posts below.</w:t>
      </w:r>
    </w:p>
    <w:p w:rsidRPr="00777169" w:rsidR="005949DB" w:rsidP="005949DB" w:rsidRDefault="005949DB" w14:paraId="35BB637D" w14:textId="77777777">
      <w:pPr>
        <w:spacing w:line="276" w:lineRule="auto"/>
        <w:rPr>
          <w:rFonts w:ascii="Century Gothic" w:hAnsi="Century Gothic" w:eastAsia="Century Gothic" w:cs="Century Gothic"/>
          <w:b/>
          <w:bCs/>
          <w:color w:val="1C355E"/>
          <w:u w:val="single"/>
        </w:rPr>
      </w:pPr>
    </w:p>
    <w:p w:rsidRPr="00777169" w:rsidR="005949DB" w:rsidP="005949DB" w:rsidRDefault="005949DB" w14:paraId="70E48C52"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 xml:space="preserve">Video Title: The CARE Act at Work </w:t>
      </w:r>
    </w:p>
    <w:tbl>
      <w:tblPr>
        <w:tblStyle w:val="TableGrid"/>
        <w:tblW w:w="0" w:type="auto"/>
        <w:tblInd w:w="85" w:type="dxa"/>
        <w:tblLook w:val="04A0" w:firstRow="1" w:lastRow="0" w:firstColumn="1" w:lastColumn="0" w:noHBand="0" w:noVBand="1"/>
      </w:tblPr>
      <w:tblGrid>
        <w:gridCol w:w="1980"/>
        <w:gridCol w:w="7285"/>
      </w:tblGrid>
      <w:tr w:rsidRPr="00777169" w:rsidR="005949DB" w:rsidTr="00072C29" w14:paraId="59CE9EA0" w14:textId="77777777">
        <w:tc>
          <w:tcPr>
            <w:tcW w:w="1980" w:type="dxa"/>
          </w:tcPr>
          <w:p w:rsidRPr="00777169" w:rsidR="005949DB" w:rsidP="00072C29" w:rsidRDefault="005949DB" w14:paraId="0AE824CC"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LinkedIn Post</w:t>
            </w:r>
          </w:p>
        </w:tc>
        <w:tc>
          <w:tcPr>
            <w:tcW w:w="7285" w:type="dxa"/>
          </w:tcPr>
          <w:p w:rsidR="005949DB" w:rsidP="00072C29" w:rsidRDefault="005949DB" w14:paraId="06D85518" w14:textId="77777777">
            <w:pPr>
              <w:pStyle w:val="paragraph"/>
              <w:spacing w:before="0" w:beforeAutospacing="0" w:after="0" w:afterAutospacing="0" w:line="276" w:lineRule="auto"/>
              <w:textAlignment w:val="baseline"/>
              <w:rPr>
                <w:rFonts w:ascii="Century Gothic" w:hAnsi="Century Gothic" w:cs="Segoe UI"/>
              </w:rPr>
            </w:pPr>
            <w:r w:rsidRPr="00777169">
              <w:rPr>
                <w:rFonts w:ascii="Century Gothic" w:hAnsi="Century Gothic" w:cs="Segoe UI"/>
              </w:rPr>
              <w:t>The CARE Act is shifting how California addresses severe mental health, focusing on interventions &amp; collaboration across systems of care—from first responders and hospitals to public defenders and civil courts.</w:t>
            </w:r>
          </w:p>
          <w:p w:rsidRPr="00777169" w:rsidR="005949DB" w:rsidP="00072C29" w:rsidRDefault="005949DB" w14:paraId="344528ED" w14:textId="77777777">
            <w:pPr>
              <w:pStyle w:val="paragraph"/>
              <w:spacing w:before="0" w:beforeAutospacing="0" w:after="0" w:afterAutospacing="0" w:line="276" w:lineRule="auto"/>
              <w:textAlignment w:val="baseline"/>
              <w:rPr>
                <w:rFonts w:ascii="Century Gothic" w:hAnsi="Century Gothic" w:cs="Segoe UI"/>
              </w:rPr>
            </w:pPr>
          </w:p>
          <w:p w:rsidR="005949DB" w:rsidP="00072C29" w:rsidRDefault="005949DB" w14:paraId="5C3FD035" w14:textId="75F1E3C0">
            <w:pPr>
              <w:pStyle w:val="paragraph"/>
              <w:spacing w:before="0" w:beforeAutospacing="0" w:after="0" w:afterAutospacing="0" w:line="276" w:lineRule="auto"/>
              <w:textAlignment w:val="baseline"/>
              <w:rPr>
                <w:rStyle w:val="normaltextrun"/>
                <w:rFonts w:ascii="Century Gothic" w:hAnsi="Century Gothic" w:cs="Segoe UI"/>
              </w:rPr>
            </w:pPr>
            <w:r w:rsidRPr="00777169">
              <w:rPr>
                <w:rStyle w:val="normaltextrun"/>
                <w:rFonts w:ascii="Century Gothic" w:hAnsi="Century Gothic" w:cs="Segoe UI"/>
              </w:rPr>
              <w:t>See how compassion &amp; good policy can intersect to create meaningful change in people’s lives:</w:t>
            </w:r>
            <w:r w:rsidR="008B44D7">
              <w:t xml:space="preserve"> </w:t>
            </w:r>
            <w:hyperlink w:history="1" r:id="rId9">
              <w:r w:rsidRPr="005D563F" w:rsidR="008B44D7">
                <w:rPr>
                  <w:rStyle w:val="Hyperlink"/>
                  <w:rFonts w:ascii="Century Gothic" w:hAnsi="Century Gothic" w:cs="Segoe UI"/>
                </w:rPr>
                <w:t>https://bit.ly/4lw84pp</w:t>
              </w:r>
            </w:hyperlink>
          </w:p>
          <w:p w:rsidRPr="00777169" w:rsidR="008B44D7" w:rsidP="00072C29" w:rsidRDefault="008B44D7" w14:paraId="76815FEC" w14:textId="77777777">
            <w:pPr>
              <w:pStyle w:val="paragraph"/>
              <w:spacing w:before="0" w:beforeAutospacing="0" w:after="0" w:afterAutospacing="0" w:line="276" w:lineRule="auto"/>
              <w:textAlignment w:val="baseline"/>
              <w:rPr>
                <w:rStyle w:val="eop"/>
                <w:rFonts w:ascii="Century Gothic" w:hAnsi="Century Gothic" w:cs="Segoe UI"/>
              </w:rPr>
            </w:pPr>
          </w:p>
          <w:p w:rsidRPr="00777169" w:rsidR="005949DB" w:rsidP="00072C29" w:rsidRDefault="005949DB" w14:paraId="176D5E7D" w14:textId="699AB1E9">
            <w:pPr>
              <w:pStyle w:val="paragraph"/>
              <w:spacing w:before="0" w:beforeAutospacing="0" w:after="0" w:afterAutospacing="0" w:line="276" w:lineRule="auto"/>
              <w:textAlignment w:val="baseline"/>
              <w:rPr>
                <w:rFonts w:ascii="Century Gothic" w:hAnsi="Century Gothic" w:cs="Segoe UI"/>
              </w:rPr>
            </w:pPr>
            <w:r w:rsidRPr="00777169">
              <w:rPr>
                <w:rStyle w:val="normaltextrun"/>
                <w:rFonts w:ascii="Century Gothic" w:hAnsi="Century Gothic" w:cs="Segoe UI"/>
              </w:rPr>
              <w:lastRenderedPageBreak/>
              <w:t>#HealthEquity #CAREAct #BehavioralHealth #PublicHealth</w:t>
            </w:r>
            <w:r w:rsidRPr="00777169">
              <w:rPr>
                <w:rStyle w:val="eop"/>
                <w:rFonts w:ascii="Century Gothic" w:hAnsi="Century Gothic" w:cs="Segoe UI"/>
              </w:rPr>
              <w:t> </w:t>
            </w:r>
          </w:p>
        </w:tc>
      </w:tr>
      <w:tr w:rsidRPr="00777169" w:rsidR="005949DB" w:rsidTr="00072C29" w14:paraId="5D8D07BD" w14:textId="77777777">
        <w:tc>
          <w:tcPr>
            <w:tcW w:w="1980" w:type="dxa"/>
          </w:tcPr>
          <w:p w:rsidR="005949DB" w:rsidP="00072C29" w:rsidRDefault="005949DB" w14:paraId="66A84953"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lastRenderedPageBreak/>
              <w:t>Facebook/</w:t>
            </w:r>
          </w:p>
          <w:p w:rsidRPr="00777169" w:rsidR="005949DB" w:rsidP="00072C29" w:rsidRDefault="005949DB" w14:paraId="6111CFE4"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Instagram Post</w:t>
            </w:r>
          </w:p>
          <w:p w:rsidRPr="00777169" w:rsidR="005949DB" w:rsidP="00072C29" w:rsidRDefault="005949DB" w14:paraId="03613666" w14:textId="77777777">
            <w:pPr>
              <w:spacing w:line="276" w:lineRule="auto"/>
              <w:rPr>
                <w:rFonts w:ascii="Century Gothic" w:hAnsi="Century Gothic" w:eastAsia="Century Gothic" w:cs="Century Gothic"/>
              </w:rPr>
            </w:pPr>
          </w:p>
          <w:p w:rsidRPr="00777169" w:rsidR="005949DB" w:rsidP="00072C29" w:rsidRDefault="005949DB" w14:paraId="43708EFE" w14:textId="77777777">
            <w:pPr>
              <w:spacing w:line="276" w:lineRule="auto"/>
              <w:rPr>
                <w:rFonts w:ascii="Century Gothic" w:hAnsi="Century Gothic" w:eastAsia="Century Gothic" w:cs="Century Gothic"/>
              </w:rPr>
            </w:pPr>
          </w:p>
        </w:tc>
        <w:tc>
          <w:tcPr>
            <w:tcW w:w="7285" w:type="dxa"/>
          </w:tcPr>
          <w:p w:rsidR="005949DB" w:rsidP="00072C29" w:rsidRDefault="005949DB" w14:paraId="502A78FE"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The CARE Act is making a difference in the lives of Californians struggling with mental health challenges, offering a path forward through a voluntary program. CARE supports and celebrates the individual and their progress toward recovery, providing wrap-around services, housing, and stabilizing medication.</w:t>
            </w:r>
          </w:p>
          <w:p w:rsidRPr="00777169" w:rsidR="005949DB" w:rsidP="00072C29" w:rsidRDefault="005949DB" w14:paraId="0870967F" w14:textId="77777777">
            <w:pPr>
              <w:spacing w:line="276" w:lineRule="auto"/>
              <w:rPr>
                <w:rFonts w:ascii="Century Gothic" w:hAnsi="Century Gothic" w:eastAsia="Century Gothic" w:cs="Century Gothic"/>
              </w:rPr>
            </w:pPr>
          </w:p>
          <w:p w:rsidR="005949DB" w:rsidP="00072C29" w:rsidRDefault="005949DB" w14:paraId="55ADA0E7" w14:textId="6AA25B50">
            <w:pPr>
              <w:pStyle w:val="paragraph"/>
              <w:spacing w:before="0" w:beforeAutospacing="0" w:after="0" w:afterAutospacing="0" w:line="276" w:lineRule="auto"/>
              <w:textAlignment w:val="baseline"/>
              <w:rPr>
                <w:rFonts w:ascii="Century Gothic" w:hAnsi="Century Gothic" w:cs="Segoe UI"/>
              </w:rPr>
            </w:pPr>
            <w:r w:rsidRPr="00777169">
              <w:rPr>
                <w:rFonts w:ascii="Century Gothic" w:hAnsi="Century Gothic" w:eastAsia="Century Gothic" w:cs="Century Gothic"/>
              </w:rPr>
              <w:t>Watch this powerful video to see how CARE transforms lives:</w:t>
            </w:r>
            <w:r w:rsidRPr="00777169">
              <w:rPr>
                <w:rFonts w:ascii="Century Gothic" w:hAnsi="Century Gothic" w:cs="Segoe UI"/>
              </w:rPr>
              <w:t xml:space="preserve"> </w:t>
            </w:r>
            <w:hyperlink w:history="1" r:id="rId10">
              <w:r w:rsidRPr="005D563F" w:rsidR="008B44D7">
                <w:rPr>
                  <w:rStyle w:val="Hyperlink"/>
                  <w:rFonts w:ascii="Century Gothic" w:hAnsi="Century Gothic" w:cs="Segoe UI"/>
                </w:rPr>
                <w:t>https://bit.ly/4lw84pp</w:t>
              </w:r>
            </w:hyperlink>
          </w:p>
          <w:p w:rsidRPr="00777169" w:rsidR="008B44D7" w:rsidP="00072C29" w:rsidRDefault="008B44D7" w14:paraId="7C3CB390" w14:textId="77777777">
            <w:pPr>
              <w:pStyle w:val="paragraph"/>
              <w:spacing w:before="0" w:beforeAutospacing="0" w:after="0" w:afterAutospacing="0" w:line="276" w:lineRule="auto"/>
              <w:textAlignment w:val="baseline"/>
              <w:rPr>
                <w:rFonts w:ascii="Century Gothic" w:hAnsi="Century Gothic" w:cs="Segoe UI"/>
              </w:rPr>
            </w:pPr>
          </w:p>
          <w:p w:rsidRPr="00777169" w:rsidR="005949DB" w:rsidP="00072C29" w:rsidRDefault="005949DB" w14:paraId="0102A553" w14:textId="77777777">
            <w:pPr>
              <w:spacing w:line="276" w:lineRule="auto"/>
              <w:rPr>
                <w:rFonts w:ascii="Century Gothic" w:hAnsi="Century Gothic" w:eastAsia="Century Gothic" w:cs="Century Gothic"/>
              </w:rPr>
            </w:pPr>
            <w:r w:rsidRPr="00777169">
              <w:rPr>
                <w:rStyle w:val="normaltextrun"/>
                <w:rFonts w:ascii="Century Gothic" w:hAnsi="Century Gothic" w:cs="Segoe UI"/>
              </w:rPr>
              <w:t>#HealthEquity #CAREAct #BehavioralHealth #PublicHealth</w:t>
            </w:r>
            <w:r w:rsidRPr="00777169">
              <w:rPr>
                <w:rStyle w:val="eop"/>
                <w:rFonts w:ascii="Century Gothic" w:hAnsi="Century Gothic" w:cs="Segoe UI"/>
              </w:rPr>
              <w:t> </w:t>
            </w:r>
          </w:p>
        </w:tc>
      </w:tr>
      <w:tr w:rsidRPr="00777169" w:rsidR="005949DB" w:rsidTr="00072C29" w14:paraId="347382F2" w14:textId="77777777">
        <w:tc>
          <w:tcPr>
            <w:tcW w:w="1980" w:type="dxa"/>
          </w:tcPr>
          <w:p w:rsidRPr="00777169" w:rsidR="005949DB" w:rsidP="00072C29" w:rsidRDefault="005949DB" w14:paraId="066ECC69"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X/Twitter Post</w:t>
            </w:r>
          </w:p>
        </w:tc>
        <w:tc>
          <w:tcPr>
            <w:tcW w:w="7285" w:type="dxa"/>
          </w:tcPr>
          <w:p w:rsidRPr="00777169" w:rsidR="005949DB" w:rsidP="00072C29" w:rsidRDefault="005949DB" w14:paraId="63A4828D"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California’s CARE Act offers a voluntary path to recovery for people with untreated mental health challenges. See how CARE is changing lives in this powerful video:</w:t>
            </w:r>
            <w:r w:rsidRPr="00777169">
              <w:rPr>
                <w:rStyle w:val="normaltextrun"/>
                <w:rFonts w:ascii="Century Gothic" w:hAnsi="Century Gothic" w:cs="Segoe UI"/>
              </w:rPr>
              <w:t xml:space="preserve"> </w:t>
            </w:r>
          </w:p>
          <w:p w:rsidRPr="008B44D7" w:rsidR="005949DB" w:rsidP="00072C29" w:rsidRDefault="008B44D7" w14:paraId="39315415" w14:textId="291402EA">
            <w:pPr>
              <w:spacing w:line="276" w:lineRule="auto"/>
              <w:rPr>
                <w:rFonts w:ascii="Century Gothic" w:hAnsi="Century Gothic" w:cs="Segoe UI"/>
              </w:rPr>
            </w:pPr>
            <w:hyperlink w:history="1" r:id="rId11">
              <w:r w:rsidRPr="005D563F">
                <w:rPr>
                  <w:rStyle w:val="Hyperlink"/>
                  <w:rFonts w:ascii="Century Gothic" w:hAnsi="Century Gothic" w:cs="Segoe UI"/>
                </w:rPr>
                <w:t>https://bit.ly/4lw84pp</w:t>
              </w:r>
            </w:hyperlink>
            <w:r>
              <w:rPr>
                <w:rStyle w:val="normaltextrun"/>
                <w:rFonts w:ascii="Century Gothic" w:hAnsi="Century Gothic" w:cs="Segoe UI"/>
              </w:rPr>
              <w:t xml:space="preserve"> </w:t>
            </w:r>
            <w:r w:rsidRPr="00777169" w:rsidR="005949DB">
              <w:rPr>
                <w:rStyle w:val="normaltextrun"/>
                <w:rFonts w:ascii="Century Gothic" w:hAnsi="Century Gothic" w:cs="Segoe UI"/>
              </w:rPr>
              <w:t>#CAREAct #PublicHealth</w:t>
            </w:r>
            <w:r w:rsidRPr="00777169" w:rsidR="005949DB">
              <w:rPr>
                <w:rStyle w:val="eop"/>
                <w:rFonts w:ascii="Century Gothic" w:hAnsi="Century Gothic" w:cs="Segoe UI"/>
              </w:rPr>
              <w:t> </w:t>
            </w:r>
          </w:p>
        </w:tc>
      </w:tr>
    </w:tbl>
    <w:p w:rsidRPr="00777169" w:rsidR="005949DB" w:rsidP="005949DB" w:rsidRDefault="005949DB" w14:paraId="5B1105DA" w14:textId="77777777">
      <w:pPr>
        <w:spacing w:line="276" w:lineRule="auto"/>
        <w:rPr>
          <w:rFonts w:ascii="Century Gothic" w:hAnsi="Century Gothic" w:eastAsia="Century Gothic" w:cs="Century Gothic"/>
        </w:rPr>
      </w:pPr>
    </w:p>
    <w:p w:rsidRPr="00777169" w:rsidR="005949DB" w:rsidP="005949DB" w:rsidRDefault="005949DB" w14:paraId="371A62A0"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Video Title</w:t>
      </w:r>
      <w:r>
        <w:rPr>
          <w:rFonts w:ascii="Century Gothic" w:hAnsi="Century Gothic" w:eastAsia="Century Gothic" w:cs="Century Gothic"/>
        </w:rPr>
        <w:t>:</w:t>
      </w:r>
      <w:r w:rsidRPr="00777169">
        <w:rPr>
          <w:rFonts w:ascii="Century Gothic" w:hAnsi="Century Gothic" w:eastAsia="Century Gothic" w:cs="Century Gothic"/>
        </w:rPr>
        <w:t xml:space="preserve"> The CARE Act at Work in Riverside County </w:t>
      </w:r>
    </w:p>
    <w:tbl>
      <w:tblPr>
        <w:tblStyle w:val="TableGrid"/>
        <w:tblW w:w="0" w:type="auto"/>
        <w:tblInd w:w="85" w:type="dxa"/>
        <w:tblLook w:val="04A0" w:firstRow="1" w:lastRow="0" w:firstColumn="1" w:lastColumn="0" w:noHBand="0" w:noVBand="1"/>
      </w:tblPr>
      <w:tblGrid>
        <w:gridCol w:w="1980"/>
        <w:gridCol w:w="7285"/>
      </w:tblGrid>
      <w:tr w:rsidRPr="00777169" w:rsidR="005949DB" w:rsidTr="00072C29" w14:paraId="25B5E81E" w14:textId="77777777">
        <w:tc>
          <w:tcPr>
            <w:tcW w:w="1980" w:type="dxa"/>
          </w:tcPr>
          <w:p w:rsidRPr="00777169" w:rsidR="005949DB" w:rsidP="00072C29" w:rsidRDefault="005949DB" w14:paraId="0A465338"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LinkedIn Post</w:t>
            </w:r>
          </w:p>
        </w:tc>
        <w:tc>
          <w:tcPr>
            <w:tcW w:w="7285" w:type="dxa"/>
          </w:tcPr>
          <w:p w:rsidR="005949DB" w:rsidP="00072C29" w:rsidRDefault="005949DB" w14:paraId="46F33C92"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The CARE Act aims to reduce hospitalization, homelessness, and incarceration in Riverside County by providing mental health &amp; wraparound services to those with untreated schizophrenia. Early intervention puts individuals on the path to recovery. </w:t>
            </w:r>
          </w:p>
          <w:p w:rsidRPr="00777169" w:rsidR="005949DB" w:rsidP="00072C29" w:rsidRDefault="005949DB" w14:paraId="7C6793D6" w14:textId="77777777">
            <w:pPr>
              <w:spacing w:line="276" w:lineRule="auto"/>
              <w:rPr>
                <w:rFonts w:ascii="Century Gothic" w:hAnsi="Century Gothic" w:eastAsia="Century Gothic" w:cs="Century Gothic"/>
              </w:rPr>
            </w:pPr>
          </w:p>
          <w:p w:rsidR="005949DB" w:rsidP="00072C29" w:rsidRDefault="005949DB" w14:paraId="2C9F810A" w14:textId="7F0D0989">
            <w:pPr>
              <w:spacing w:line="276" w:lineRule="auto"/>
              <w:rPr>
                <w:rFonts w:ascii="Century Gothic" w:hAnsi="Century Gothic" w:eastAsia="Century Gothic" w:cs="Century Gothic"/>
              </w:rPr>
            </w:pPr>
            <w:r w:rsidRPr="00777169">
              <w:rPr>
                <w:rFonts w:ascii="Century Gothic" w:hAnsi="Century Gothic" w:eastAsia="Century Gothic" w:cs="Century Gothic"/>
              </w:rPr>
              <w:t xml:space="preserve">Hear from the Riverside team on how </w:t>
            </w:r>
            <w:r>
              <w:rPr>
                <w:rFonts w:ascii="Century Gothic" w:hAnsi="Century Gothic" w:eastAsia="Century Gothic" w:cs="Century Gothic"/>
              </w:rPr>
              <w:t>T</w:t>
            </w:r>
            <w:r w:rsidRPr="00777169">
              <w:rPr>
                <w:rFonts w:ascii="Century Gothic" w:hAnsi="Century Gothic" w:eastAsia="Century Gothic" w:cs="Century Gothic"/>
              </w:rPr>
              <w:t>he CARE Act is making a difference</w:t>
            </w:r>
            <w:r w:rsidR="002D0865">
              <w:rPr>
                <w:rFonts w:ascii="Century Gothic" w:hAnsi="Century Gothic" w:eastAsia="Century Gothic" w:cs="Century Gothic"/>
              </w:rPr>
              <w:t xml:space="preserve">: </w:t>
            </w:r>
            <w:hyperlink w:history="1" r:id="rId12">
              <w:r w:rsidRPr="005D563F" w:rsidR="002D0865">
                <w:rPr>
                  <w:rStyle w:val="Hyperlink"/>
                  <w:rFonts w:ascii="Century Gothic" w:hAnsi="Century Gothic" w:eastAsia="Century Gothic" w:cs="Century Gothic"/>
                </w:rPr>
                <w:t>https://bit.ly/44nCrr8</w:t>
              </w:r>
            </w:hyperlink>
          </w:p>
          <w:p w:rsidRPr="00777169" w:rsidR="005949DB" w:rsidP="00072C29" w:rsidRDefault="005949DB" w14:paraId="7E261FB1" w14:textId="77777777">
            <w:pPr>
              <w:spacing w:line="276" w:lineRule="auto"/>
              <w:rPr>
                <w:rFonts w:ascii="Century Gothic" w:hAnsi="Century Gothic" w:eastAsia="Century Gothic" w:cs="Century Gothic"/>
              </w:rPr>
            </w:pPr>
          </w:p>
          <w:p w:rsidRPr="00777169" w:rsidR="005949DB" w:rsidP="00072C29" w:rsidRDefault="005949DB" w14:paraId="179AB8F2" w14:textId="77777777">
            <w:pPr>
              <w:spacing w:line="276" w:lineRule="auto"/>
              <w:rPr>
                <w:rFonts w:ascii="Century Gothic" w:hAnsi="Century Gothic" w:eastAsia="Century Gothic" w:cs="Century Gothic"/>
              </w:rPr>
            </w:pPr>
            <w:r w:rsidRPr="00777169">
              <w:rPr>
                <w:rStyle w:val="normaltextrun"/>
                <w:rFonts w:ascii="Century Gothic" w:hAnsi="Century Gothic" w:cs="Segoe UI"/>
              </w:rPr>
              <w:t>#HealthEquity #CAREAct #BehavioralHealth #PublicHealth</w:t>
            </w:r>
            <w:r w:rsidRPr="00777169">
              <w:rPr>
                <w:rStyle w:val="eop"/>
                <w:rFonts w:ascii="Century Gothic" w:hAnsi="Century Gothic" w:cs="Segoe UI"/>
              </w:rPr>
              <w:t> </w:t>
            </w:r>
          </w:p>
        </w:tc>
      </w:tr>
      <w:tr w:rsidRPr="00777169" w:rsidR="005949DB" w:rsidTr="00072C29" w14:paraId="62443F28" w14:textId="77777777">
        <w:tc>
          <w:tcPr>
            <w:tcW w:w="1980" w:type="dxa"/>
          </w:tcPr>
          <w:p w:rsidR="005949DB" w:rsidP="00072C29" w:rsidRDefault="005949DB" w14:paraId="4E969652"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Facebook/</w:t>
            </w:r>
          </w:p>
          <w:p w:rsidRPr="00777169" w:rsidR="005949DB" w:rsidP="00072C29" w:rsidRDefault="005949DB" w14:paraId="0211B650"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Instagram Post</w:t>
            </w:r>
          </w:p>
        </w:tc>
        <w:tc>
          <w:tcPr>
            <w:tcW w:w="7285" w:type="dxa"/>
          </w:tcPr>
          <w:p w:rsidRPr="00777169" w:rsidR="005949DB" w:rsidP="00072C29" w:rsidRDefault="005949DB" w14:paraId="7C8BCB76"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 xml:space="preserve">The CARE Act isn’t just another </w:t>
            </w:r>
            <w:proofErr w:type="gramStart"/>
            <w:r w:rsidRPr="00777169">
              <w:rPr>
                <w:rFonts w:ascii="Century Gothic" w:hAnsi="Century Gothic" w:eastAsia="Century Gothic" w:cs="Century Gothic"/>
              </w:rPr>
              <w:t>program,</w:t>
            </w:r>
            <w:proofErr w:type="gramEnd"/>
            <w:r w:rsidRPr="00777169">
              <w:rPr>
                <w:rFonts w:ascii="Century Gothic" w:hAnsi="Century Gothic" w:eastAsia="Century Gothic" w:cs="Century Gothic"/>
              </w:rPr>
              <w:t xml:space="preserve"> it’s a turning point.  </w:t>
            </w:r>
          </w:p>
          <w:p w:rsidRPr="00777169" w:rsidR="005949DB" w:rsidP="00072C29" w:rsidRDefault="005949DB" w14:paraId="1A097B1D"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 xml:space="preserve">“To put simply—it’s just giving someone a chance.” </w:t>
            </w:r>
          </w:p>
          <w:p w:rsidR="005949DB" w:rsidP="00072C29" w:rsidRDefault="005949DB" w14:paraId="78C4BAB5"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CARE provides voluntary services—with compassion—to people in Riverside with untreated schizophrenia.</w:t>
            </w:r>
          </w:p>
          <w:p w:rsidRPr="00777169" w:rsidR="005949DB" w:rsidP="00072C29" w:rsidRDefault="005949DB" w14:paraId="2E3BB448" w14:textId="77777777">
            <w:pPr>
              <w:spacing w:line="276" w:lineRule="auto"/>
              <w:rPr>
                <w:rFonts w:ascii="Century Gothic" w:hAnsi="Century Gothic" w:eastAsia="Century Gothic" w:cs="Century Gothic"/>
              </w:rPr>
            </w:pPr>
          </w:p>
          <w:p w:rsidR="005949DB" w:rsidP="00072C29" w:rsidRDefault="005949DB" w14:paraId="437FF1AB" w14:textId="425545EC">
            <w:pPr>
              <w:spacing w:line="276" w:lineRule="auto"/>
              <w:rPr>
                <w:rFonts w:ascii="Century Gothic" w:hAnsi="Century Gothic" w:eastAsia="Century Gothic" w:cs="Century Gothic"/>
              </w:rPr>
            </w:pPr>
            <w:r w:rsidRPr="00777169">
              <w:rPr>
                <w:rFonts w:ascii="Century Gothic" w:hAnsi="Century Gothic" w:eastAsia="Century Gothic" w:cs="Century Gothic"/>
              </w:rPr>
              <w:t xml:space="preserve">Hear how it’s making a difference in Riverside: </w:t>
            </w:r>
            <w:hyperlink w:history="1" r:id="rId13">
              <w:r w:rsidRPr="005D563F" w:rsidR="002D0865">
                <w:rPr>
                  <w:rStyle w:val="Hyperlink"/>
                  <w:rFonts w:ascii="Century Gothic" w:hAnsi="Century Gothic" w:eastAsia="Century Gothic" w:cs="Century Gothic"/>
                </w:rPr>
                <w:t>https://bit.ly/44nCrr8</w:t>
              </w:r>
            </w:hyperlink>
          </w:p>
          <w:p w:rsidRPr="00777169" w:rsidR="005949DB" w:rsidP="00072C29" w:rsidRDefault="005949DB" w14:paraId="1E66F9DA" w14:textId="77777777">
            <w:pPr>
              <w:spacing w:line="276" w:lineRule="auto"/>
              <w:rPr>
                <w:rFonts w:ascii="Century Gothic" w:hAnsi="Century Gothic" w:eastAsia="Century Gothic" w:cs="Century Gothic"/>
              </w:rPr>
            </w:pPr>
          </w:p>
          <w:p w:rsidRPr="00777169" w:rsidR="005949DB" w:rsidP="00072C29" w:rsidRDefault="005949DB" w14:paraId="6F8BD3AB" w14:textId="77777777">
            <w:pPr>
              <w:spacing w:line="276" w:lineRule="auto"/>
              <w:rPr>
                <w:rFonts w:ascii="Century Gothic" w:hAnsi="Century Gothic" w:eastAsia="Century Gothic" w:cs="Century Gothic"/>
              </w:rPr>
            </w:pPr>
            <w:r w:rsidRPr="00777169">
              <w:rPr>
                <w:rStyle w:val="normaltextrun"/>
                <w:rFonts w:ascii="Century Gothic" w:hAnsi="Century Gothic" w:cs="Segoe UI"/>
              </w:rPr>
              <w:t>#HealthEquity #CAREAct #BehavioralHealth #PublicHealth</w:t>
            </w:r>
            <w:r w:rsidRPr="00777169">
              <w:rPr>
                <w:rStyle w:val="eop"/>
                <w:rFonts w:ascii="Century Gothic" w:hAnsi="Century Gothic" w:cs="Segoe UI"/>
              </w:rPr>
              <w:t> </w:t>
            </w:r>
          </w:p>
        </w:tc>
      </w:tr>
      <w:tr w:rsidRPr="00777169" w:rsidR="005949DB" w:rsidTr="00072C29" w14:paraId="5F26521E" w14:textId="77777777">
        <w:tc>
          <w:tcPr>
            <w:tcW w:w="1980" w:type="dxa"/>
          </w:tcPr>
          <w:p w:rsidRPr="00777169" w:rsidR="005949DB" w:rsidP="00072C29" w:rsidRDefault="005949DB" w14:paraId="6F37BAEB"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X/Twitter Post</w:t>
            </w:r>
          </w:p>
        </w:tc>
        <w:tc>
          <w:tcPr>
            <w:tcW w:w="7285" w:type="dxa"/>
          </w:tcPr>
          <w:p w:rsidRPr="00777169" w:rsidR="005949DB" w:rsidP="00072C29" w:rsidRDefault="005949DB" w14:paraId="480ABDF6" w14:textId="265B7614">
            <w:pPr>
              <w:spacing w:line="276" w:lineRule="auto"/>
              <w:rPr>
                <w:rFonts w:ascii="Century Gothic" w:hAnsi="Century Gothic" w:eastAsia="Century Gothic" w:cs="Century Gothic"/>
              </w:rPr>
            </w:pPr>
            <w:r w:rsidRPr="00777169">
              <w:rPr>
                <w:rFonts w:ascii="Century Gothic" w:hAnsi="Century Gothic" w:eastAsia="Century Gothic" w:cs="Century Gothic"/>
              </w:rPr>
              <w:t xml:space="preserve">The CARE Act offers voluntary care for those facing serious mental health challenges—creating real opportunities for recovery. “CARE—to put simply—it’s just giving someone a chance.” See how local teams are making it work for Riverside: </w:t>
            </w:r>
            <w:hyperlink w:history="1" r:id="rId14">
              <w:r w:rsidRPr="005D563F" w:rsidR="002D0865">
                <w:rPr>
                  <w:rStyle w:val="Hyperlink"/>
                  <w:rFonts w:ascii="Century Gothic" w:hAnsi="Century Gothic" w:eastAsia="Century Gothic" w:cs="Century Gothic"/>
                </w:rPr>
                <w:t>https://bit.ly/44nCrr8</w:t>
              </w:r>
            </w:hyperlink>
            <w:r w:rsidR="002D0865">
              <w:rPr>
                <w:rFonts w:ascii="Century Gothic" w:hAnsi="Century Gothic" w:eastAsia="Century Gothic" w:cs="Century Gothic"/>
              </w:rPr>
              <w:t xml:space="preserve"> </w:t>
            </w:r>
            <w:r w:rsidRPr="00777169">
              <w:rPr>
                <w:rStyle w:val="normaltextrun"/>
                <w:rFonts w:ascii="Century Gothic" w:hAnsi="Century Gothic" w:cs="Segoe UI"/>
              </w:rPr>
              <w:t xml:space="preserve">#CAREAct </w:t>
            </w:r>
          </w:p>
        </w:tc>
      </w:tr>
    </w:tbl>
    <w:p w:rsidR="005949DB" w:rsidP="005949DB" w:rsidRDefault="005949DB" w14:paraId="47364B15" w14:textId="77777777">
      <w:pPr>
        <w:spacing w:line="276" w:lineRule="auto"/>
        <w:rPr>
          <w:rFonts w:ascii="Century Gothic" w:hAnsi="Century Gothic" w:eastAsia="Century Gothic" w:cs="Century Gothic"/>
        </w:rPr>
      </w:pPr>
    </w:p>
    <w:p w:rsidRPr="00777169" w:rsidR="005949DB" w:rsidP="005949DB" w:rsidRDefault="005949DB" w14:paraId="08EB2D63"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lastRenderedPageBreak/>
        <w:t xml:space="preserve">The CARE Act at Work in San Diego County </w:t>
      </w:r>
    </w:p>
    <w:tbl>
      <w:tblPr>
        <w:tblStyle w:val="TableGrid"/>
        <w:tblW w:w="0" w:type="auto"/>
        <w:tblInd w:w="85" w:type="dxa"/>
        <w:tblLook w:val="04A0" w:firstRow="1" w:lastRow="0" w:firstColumn="1" w:lastColumn="0" w:noHBand="0" w:noVBand="1"/>
      </w:tblPr>
      <w:tblGrid>
        <w:gridCol w:w="1980"/>
        <w:gridCol w:w="7285"/>
      </w:tblGrid>
      <w:tr w:rsidRPr="00777169" w:rsidR="005949DB" w:rsidTr="00072C29" w14:paraId="11662073" w14:textId="77777777">
        <w:tc>
          <w:tcPr>
            <w:tcW w:w="1980" w:type="dxa"/>
          </w:tcPr>
          <w:p w:rsidRPr="00777169" w:rsidR="005949DB" w:rsidP="00072C29" w:rsidRDefault="005949DB" w14:paraId="4138F0C1"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LinkedIn Post</w:t>
            </w:r>
          </w:p>
          <w:p w:rsidRPr="00777169" w:rsidR="005949DB" w:rsidP="00072C29" w:rsidRDefault="005949DB" w14:paraId="4078E206" w14:textId="77777777">
            <w:pPr>
              <w:spacing w:line="276" w:lineRule="auto"/>
              <w:rPr>
                <w:rFonts w:ascii="Century Gothic" w:hAnsi="Century Gothic" w:eastAsia="Century Gothic" w:cs="Century Gothic"/>
              </w:rPr>
            </w:pPr>
          </w:p>
          <w:p w:rsidRPr="00777169" w:rsidR="005949DB" w:rsidP="00072C29" w:rsidRDefault="005949DB" w14:paraId="7883C5B6" w14:textId="77777777">
            <w:pPr>
              <w:spacing w:line="276" w:lineRule="auto"/>
              <w:rPr>
                <w:rFonts w:ascii="Century Gothic" w:hAnsi="Century Gothic" w:eastAsia="Century Gothic" w:cs="Century Gothic"/>
              </w:rPr>
            </w:pPr>
          </w:p>
        </w:tc>
        <w:tc>
          <w:tcPr>
            <w:tcW w:w="7285" w:type="dxa"/>
          </w:tcPr>
          <w:p w:rsidRPr="00777169" w:rsidR="005949DB" w:rsidP="00072C29" w:rsidRDefault="005949DB" w14:paraId="7244C688"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The CARE Act is a pathway to safety and well-being for members of our community. A CARE court is a welcoming, compassionate place where individuals are supported with the help of their CARE team—healthcare professionals, public defenders</w:t>
            </w:r>
            <w:r>
              <w:rPr>
                <w:rFonts w:ascii="Century Gothic" w:hAnsi="Century Gothic" w:eastAsia="Century Gothic" w:cs="Century Gothic"/>
              </w:rPr>
              <w:t>,</w:t>
            </w:r>
            <w:r w:rsidRPr="00777169">
              <w:rPr>
                <w:rFonts w:ascii="Century Gothic" w:hAnsi="Century Gothic" w:eastAsia="Century Gothic" w:cs="Century Gothic"/>
              </w:rPr>
              <w:t xml:space="preserve"> and a CARE judge in a unique civil court—in their recovery.</w:t>
            </w:r>
          </w:p>
          <w:p w:rsidRPr="00777169" w:rsidR="005949DB" w:rsidP="00072C29" w:rsidRDefault="005949DB" w14:paraId="53815381" w14:textId="77777777">
            <w:pPr>
              <w:spacing w:line="276" w:lineRule="auto"/>
              <w:rPr>
                <w:rFonts w:ascii="Century Gothic" w:hAnsi="Century Gothic" w:eastAsia="Century Gothic" w:cs="Century Gothic"/>
              </w:rPr>
            </w:pPr>
          </w:p>
          <w:p w:rsidR="005949DB" w:rsidP="00072C29" w:rsidRDefault="005949DB" w14:paraId="35D69C8B" w14:textId="719FC23F">
            <w:pPr>
              <w:spacing w:line="276" w:lineRule="auto"/>
              <w:rPr>
                <w:rFonts w:ascii="Century Gothic" w:hAnsi="Century Gothic" w:eastAsia="Century Gothic" w:cs="Century Gothic"/>
              </w:rPr>
            </w:pPr>
            <w:r w:rsidRPr="00777169">
              <w:rPr>
                <w:rFonts w:ascii="Century Gothic" w:hAnsi="Century Gothic" w:eastAsia="Century Gothic" w:cs="Century Gothic"/>
              </w:rPr>
              <w:t xml:space="preserve">Hear how this collaborative approach is working for San Diego: </w:t>
            </w:r>
            <w:hyperlink w:tgtFrame="_blank" w:history="1" r:id="rId15">
              <w:r w:rsidRPr="000D78D3" w:rsidR="000D78D3">
                <w:rPr>
                  <w:rStyle w:val="Hyperlink"/>
                  <w:rFonts w:ascii="Avenir Book" w:hAnsi="Avenir Book" w:cs="Segoe UI" w:eastAsiaTheme="majorEastAsia"/>
                  <w:color w:val="0C3EBB"/>
                  <w:bdr w:val="none" w:color="auto" w:sz="0" w:space="0" w:frame="1"/>
                  <w:shd w:val="clear" w:color="auto" w:fill="FFFFFF"/>
                </w:rPr>
                <w:t>bit.ly/3Gltl6j</w:t>
              </w:r>
            </w:hyperlink>
          </w:p>
          <w:p w:rsidRPr="00777169" w:rsidR="00E145E3" w:rsidP="00072C29" w:rsidRDefault="00E145E3" w14:paraId="6B48099C" w14:textId="77777777">
            <w:pPr>
              <w:spacing w:line="276" w:lineRule="auto"/>
              <w:rPr>
                <w:rFonts w:ascii="Century Gothic" w:hAnsi="Century Gothic" w:eastAsia="Century Gothic" w:cs="Century Gothic"/>
              </w:rPr>
            </w:pPr>
          </w:p>
          <w:p w:rsidRPr="00777169" w:rsidR="005949DB" w:rsidP="00072C29" w:rsidRDefault="005949DB" w14:paraId="05405E16" w14:textId="77777777">
            <w:pPr>
              <w:spacing w:line="276" w:lineRule="auto"/>
              <w:rPr>
                <w:rFonts w:ascii="Century Gothic" w:hAnsi="Century Gothic" w:eastAsia="Century Gothic" w:cs="Century Gothic"/>
              </w:rPr>
            </w:pPr>
            <w:r w:rsidRPr="00777169">
              <w:rPr>
                <w:rStyle w:val="normaltextrun"/>
                <w:rFonts w:ascii="Century Gothic" w:hAnsi="Century Gothic" w:cs="Segoe UI"/>
              </w:rPr>
              <w:t>#HealthEquity #CAREAct #BehavioralHealth #PublicHealth</w:t>
            </w:r>
            <w:r w:rsidRPr="00777169">
              <w:rPr>
                <w:rStyle w:val="eop"/>
                <w:rFonts w:ascii="Century Gothic" w:hAnsi="Century Gothic" w:cs="Segoe UI"/>
              </w:rPr>
              <w:t> </w:t>
            </w:r>
          </w:p>
        </w:tc>
      </w:tr>
      <w:tr w:rsidRPr="00777169" w:rsidR="005949DB" w:rsidTr="00072C29" w14:paraId="3D4D7070" w14:textId="77777777">
        <w:tc>
          <w:tcPr>
            <w:tcW w:w="1980" w:type="dxa"/>
          </w:tcPr>
          <w:p w:rsidR="005949DB" w:rsidP="00072C29" w:rsidRDefault="005949DB" w14:paraId="15F7A6EF"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Facebook/</w:t>
            </w:r>
          </w:p>
          <w:p w:rsidRPr="00777169" w:rsidR="005949DB" w:rsidP="00072C29" w:rsidRDefault="005949DB" w14:paraId="58CBD96B"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Instagram Post</w:t>
            </w:r>
          </w:p>
        </w:tc>
        <w:tc>
          <w:tcPr>
            <w:tcW w:w="7285" w:type="dxa"/>
          </w:tcPr>
          <w:p w:rsidRPr="00777169" w:rsidR="005949DB" w:rsidP="00072C29" w:rsidRDefault="005949DB" w14:paraId="1F60B95C"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CARE is a collaborative approach that brings together San Diego County families, healthcare providers, first responders</w:t>
            </w:r>
            <w:r>
              <w:rPr>
                <w:rFonts w:ascii="Century Gothic" w:hAnsi="Century Gothic" w:eastAsia="Century Gothic" w:cs="Century Gothic"/>
              </w:rPr>
              <w:t>,</w:t>
            </w:r>
            <w:r w:rsidRPr="00777169">
              <w:rPr>
                <w:rFonts w:ascii="Century Gothic" w:hAnsi="Century Gothic" w:eastAsia="Century Gothic" w:cs="Century Gothic"/>
              </w:rPr>
              <w:t xml:space="preserve"> and the courts to support people on their path to recovery.</w:t>
            </w:r>
          </w:p>
          <w:p w:rsidRPr="00777169" w:rsidR="005949DB" w:rsidP="00072C29" w:rsidRDefault="005949DB" w14:paraId="5CB3CFF1" w14:textId="77777777">
            <w:pPr>
              <w:spacing w:line="276" w:lineRule="auto"/>
              <w:rPr>
                <w:rFonts w:ascii="Century Gothic" w:hAnsi="Century Gothic" w:eastAsia="Century Gothic" w:cs="Century Gothic"/>
              </w:rPr>
            </w:pPr>
          </w:p>
          <w:p w:rsidR="005949DB" w:rsidP="00072C29" w:rsidRDefault="005949DB" w14:paraId="793D425D" w14:textId="44B5A7B5">
            <w:pPr>
              <w:spacing w:line="276" w:lineRule="auto"/>
              <w:rPr>
                <w:rFonts w:ascii="Century Gothic" w:hAnsi="Century Gothic" w:eastAsia="Century Gothic" w:cs="Century Gothic"/>
              </w:rPr>
            </w:pPr>
            <w:r w:rsidRPr="00777169">
              <w:rPr>
                <w:rFonts w:ascii="Century Gothic" w:hAnsi="Century Gothic" w:eastAsia="Century Gothic" w:cs="Century Gothic"/>
              </w:rPr>
              <w:t xml:space="preserve">See how San Diego is making this work for our community: </w:t>
            </w:r>
            <w:hyperlink w:tgtFrame="_blank" w:history="1" r:id="rId16">
              <w:r w:rsidRPr="000D78D3" w:rsidR="000D78D3">
                <w:rPr>
                  <w:rStyle w:val="Hyperlink"/>
                  <w:rFonts w:ascii="Avenir Book" w:hAnsi="Avenir Book" w:cs="Segoe UI" w:eastAsiaTheme="majorEastAsia"/>
                  <w:color w:val="0C3EBB"/>
                  <w:bdr w:val="none" w:color="auto" w:sz="0" w:space="0" w:frame="1"/>
                  <w:shd w:val="clear" w:color="auto" w:fill="FFFFFF"/>
                </w:rPr>
                <w:t>bit.ly/3Gltl6j</w:t>
              </w:r>
            </w:hyperlink>
          </w:p>
          <w:p w:rsidRPr="00777169" w:rsidR="005949DB" w:rsidP="00072C29" w:rsidRDefault="005949DB" w14:paraId="3E27E69E" w14:textId="77777777">
            <w:pPr>
              <w:spacing w:line="276" w:lineRule="auto"/>
              <w:rPr>
                <w:rFonts w:ascii="Century Gothic" w:hAnsi="Century Gothic" w:eastAsia="Century Gothic" w:cs="Century Gothic"/>
              </w:rPr>
            </w:pPr>
          </w:p>
          <w:p w:rsidRPr="00777169" w:rsidR="005949DB" w:rsidP="00072C29" w:rsidRDefault="005949DB" w14:paraId="1BC70667" w14:textId="77777777">
            <w:pPr>
              <w:spacing w:line="276" w:lineRule="auto"/>
              <w:rPr>
                <w:rFonts w:ascii="Century Gothic" w:hAnsi="Century Gothic" w:eastAsia="Century Gothic" w:cs="Century Gothic"/>
              </w:rPr>
            </w:pPr>
            <w:r w:rsidRPr="00777169">
              <w:rPr>
                <w:rStyle w:val="normaltextrun"/>
                <w:rFonts w:ascii="Century Gothic" w:hAnsi="Century Gothic" w:cs="Segoe UI"/>
              </w:rPr>
              <w:t>#HealthEquity #CAREAct #BehavioralHealth #PublicHealth</w:t>
            </w:r>
            <w:r w:rsidRPr="00777169">
              <w:rPr>
                <w:rStyle w:val="eop"/>
                <w:rFonts w:ascii="Century Gothic" w:hAnsi="Century Gothic" w:cs="Segoe UI"/>
              </w:rPr>
              <w:t> </w:t>
            </w:r>
          </w:p>
        </w:tc>
      </w:tr>
      <w:tr w:rsidRPr="00777169" w:rsidR="005949DB" w:rsidTr="00072C29" w14:paraId="45219D70" w14:textId="77777777">
        <w:tc>
          <w:tcPr>
            <w:tcW w:w="1980" w:type="dxa"/>
          </w:tcPr>
          <w:p w:rsidRPr="00777169" w:rsidR="005949DB" w:rsidP="00072C29" w:rsidRDefault="005949DB" w14:paraId="5EDF5C6A"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X/Twitter Post</w:t>
            </w:r>
          </w:p>
        </w:tc>
        <w:tc>
          <w:tcPr>
            <w:tcW w:w="7285" w:type="dxa"/>
          </w:tcPr>
          <w:p w:rsidR="00856A56" w:rsidP="00072C29" w:rsidRDefault="005949DB" w14:paraId="4D981702" w14:textId="411E7798">
            <w:pPr>
              <w:spacing w:line="276" w:lineRule="auto"/>
              <w:rPr>
                <w:rFonts w:ascii="Avenir Book" w:hAnsi="Avenir Book"/>
              </w:rPr>
            </w:pPr>
            <w:r w:rsidRPr="00777169">
              <w:rPr>
                <w:rFonts w:ascii="Century Gothic" w:hAnsi="Century Gothic" w:eastAsia="Century Gothic" w:cs="Century Gothic"/>
              </w:rPr>
              <w:t xml:space="preserve">In San Diego, CARE brings families, providers, first responders &amp; courts together to support people on the path to recovery. See how this collaborative approach is helping our community: </w:t>
            </w:r>
            <w:hyperlink w:tgtFrame="_blank" w:history="1" r:id="rId17">
              <w:r w:rsidRPr="000D78D3" w:rsidR="000D78D3">
                <w:rPr>
                  <w:rStyle w:val="Hyperlink"/>
                  <w:rFonts w:ascii="Avenir Book" w:hAnsi="Avenir Book" w:cs="Segoe UI" w:eastAsiaTheme="majorEastAsia"/>
                  <w:color w:val="0C3EBB"/>
                  <w:bdr w:val="none" w:color="auto" w:sz="0" w:space="0" w:frame="1"/>
                  <w:shd w:val="clear" w:color="auto" w:fill="FFFFFF"/>
                </w:rPr>
                <w:t>bit.ly/3Gltl6j</w:t>
              </w:r>
            </w:hyperlink>
          </w:p>
          <w:p w:rsidR="000D78D3" w:rsidP="00072C29" w:rsidRDefault="000D78D3" w14:paraId="259C406E" w14:textId="77777777">
            <w:pPr>
              <w:spacing w:line="276" w:lineRule="auto"/>
              <w:rPr>
                <w:rFonts w:ascii="Century Gothic" w:hAnsi="Century Gothic" w:eastAsia="Century Gothic" w:cs="Century Gothic"/>
              </w:rPr>
            </w:pPr>
          </w:p>
          <w:p w:rsidRPr="00777169" w:rsidR="005949DB" w:rsidP="00072C29" w:rsidRDefault="005949DB" w14:paraId="39E945A5" w14:textId="3891D4A9">
            <w:pPr>
              <w:spacing w:line="276" w:lineRule="auto"/>
              <w:rPr>
                <w:rFonts w:ascii="Century Gothic" w:hAnsi="Century Gothic" w:eastAsia="Century Gothic" w:cs="Century Gothic"/>
              </w:rPr>
            </w:pPr>
            <w:r>
              <w:rPr>
                <w:rFonts w:ascii="Century Gothic" w:hAnsi="Century Gothic" w:eastAsia="Century Gothic" w:cs="Century Gothic"/>
              </w:rPr>
              <w:t xml:space="preserve"> </w:t>
            </w:r>
            <w:r w:rsidRPr="00777169">
              <w:rPr>
                <w:rStyle w:val="normaltextrun"/>
                <w:rFonts w:ascii="Century Gothic" w:hAnsi="Century Gothic" w:cs="Segoe UI"/>
              </w:rPr>
              <w:t>#HealthEquity #CAREAct</w:t>
            </w:r>
          </w:p>
        </w:tc>
      </w:tr>
    </w:tbl>
    <w:p w:rsidRPr="00777169" w:rsidR="005949DB" w:rsidP="008C79AF" w:rsidRDefault="005949DB" w14:paraId="25722B30" w14:textId="77777777">
      <w:pPr>
        <w:spacing w:line="276" w:lineRule="auto"/>
        <w:rPr>
          <w:rFonts w:ascii="Century Gothic" w:hAnsi="Century Gothic" w:eastAsia="Century Gothic" w:cs="Century Gothic"/>
        </w:rPr>
      </w:pPr>
    </w:p>
    <w:p w:rsidRPr="00777169" w:rsidR="005949DB" w:rsidP="005949DB" w:rsidRDefault="005949DB" w14:paraId="27EF856A"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 xml:space="preserve">The CARE Act at Work in Fresno County </w:t>
      </w:r>
    </w:p>
    <w:tbl>
      <w:tblPr>
        <w:tblStyle w:val="TableGrid"/>
        <w:tblW w:w="0" w:type="auto"/>
        <w:tblInd w:w="85" w:type="dxa"/>
        <w:tblLook w:val="04A0" w:firstRow="1" w:lastRow="0" w:firstColumn="1" w:lastColumn="0" w:noHBand="0" w:noVBand="1"/>
      </w:tblPr>
      <w:tblGrid>
        <w:gridCol w:w="1980"/>
        <w:gridCol w:w="7285"/>
      </w:tblGrid>
      <w:tr w:rsidRPr="00777169" w:rsidR="005949DB" w:rsidTr="4659FAEF" w14:paraId="54651155" w14:textId="77777777">
        <w:tc>
          <w:tcPr>
            <w:tcW w:w="1980" w:type="dxa"/>
            <w:tcMar/>
          </w:tcPr>
          <w:p w:rsidRPr="00777169" w:rsidR="005949DB" w:rsidP="00072C29" w:rsidRDefault="005949DB" w14:paraId="2ADDF718"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LinkedIn Post</w:t>
            </w:r>
          </w:p>
          <w:p w:rsidRPr="00777169" w:rsidR="005949DB" w:rsidP="00072C29" w:rsidRDefault="005949DB" w14:paraId="205D276A" w14:textId="77777777">
            <w:pPr>
              <w:spacing w:line="276" w:lineRule="auto"/>
              <w:rPr>
                <w:rFonts w:ascii="Century Gothic" w:hAnsi="Century Gothic" w:eastAsia="Century Gothic" w:cs="Century Gothic"/>
              </w:rPr>
            </w:pPr>
          </w:p>
          <w:p w:rsidRPr="00777169" w:rsidR="005949DB" w:rsidP="00072C29" w:rsidRDefault="005949DB" w14:paraId="30BDE33A" w14:textId="77777777">
            <w:pPr>
              <w:spacing w:line="276" w:lineRule="auto"/>
              <w:rPr>
                <w:rFonts w:ascii="Century Gothic" w:hAnsi="Century Gothic" w:eastAsia="Century Gothic" w:cs="Century Gothic"/>
              </w:rPr>
            </w:pPr>
          </w:p>
        </w:tc>
        <w:tc>
          <w:tcPr>
            <w:tcW w:w="7285" w:type="dxa"/>
            <w:tcMar/>
          </w:tcPr>
          <w:p w:rsidR="005949DB" w:rsidP="00072C29" w:rsidRDefault="005949DB" w14:paraId="7FC2FA1D" w14:textId="6B5FF078">
            <w:pPr>
              <w:spacing w:line="276" w:lineRule="auto"/>
              <w:rPr>
                <w:rFonts w:ascii="Century Gothic" w:hAnsi="Century Gothic" w:eastAsia="Century Gothic" w:cs="Century Gothic"/>
              </w:rPr>
            </w:pPr>
            <w:r w:rsidRPr="4659FAEF" w:rsidR="005949DB">
              <w:rPr>
                <w:rFonts w:ascii="Century Gothic" w:hAnsi="Century Gothic" w:eastAsia="Century Gothic" w:cs="Century Gothic"/>
              </w:rPr>
              <w:t xml:space="preserve">CARE is </w:t>
            </w:r>
            <w:r w:rsidRPr="4659FAEF" w:rsidR="2084A781">
              <w:rPr>
                <w:rFonts w:ascii="Century Gothic" w:hAnsi="Century Gothic" w:eastAsia="Century Gothic" w:cs="Century Gothic"/>
              </w:rPr>
              <w:t>a collaborative</w:t>
            </w:r>
            <w:r w:rsidRPr="4659FAEF" w:rsidR="005949DB">
              <w:rPr>
                <w:rFonts w:ascii="Century Gothic" w:hAnsi="Century Gothic" w:eastAsia="Century Gothic" w:cs="Century Gothic"/>
              </w:rPr>
              <w:t xml:space="preserve"> approach that offers </w:t>
            </w:r>
            <w:r w:rsidRPr="4659FAEF" w:rsidR="005949DB">
              <w:rPr>
                <w:rFonts w:ascii="Century Gothic" w:hAnsi="Century Gothic" w:eastAsia="Century Gothic" w:cs="Century Gothic"/>
              </w:rPr>
              <w:t>timely</w:t>
            </w:r>
            <w:r w:rsidRPr="4659FAEF" w:rsidR="005949DB">
              <w:rPr>
                <w:rFonts w:ascii="Century Gothic" w:hAnsi="Century Gothic" w:eastAsia="Century Gothic" w:cs="Century Gothic"/>
              </w:rPr>
              <w:t xml:space="preserve"> intervention &amp; support for individuals with serious mental health conditions in Fresno County. </w:t>
            </w:r>
          </w:p>
          <w:p w:rsidR="005949DB" w:rsidP="00072C29" w:rsidRDefault="005949DB" w14:paraId="760226C3" w14:textId="77777777">
            <w:pPr>
              <w:spacing w:line="276" w:lineRule="auto"/>
              <w:rPr>
                <w:rFonts w:ascii="Century Gothic" w:hAnsi="Century Gothic" w:eastAsia="Century Gothic" w:cs="Century Gothic"/>
              </w:rPr>
            </w:pPr>
          </w:p>
          <w:p w:rsidR="005949DB" w:rsidP="00072C29" w:rsidRDefault="005949DB" w14:paraId="4B960D30" w14:textId="290B1879">
            <w:pPr>
              <w:spacing w:line="276" w:lineRule="auto"/>
              <w:rPr>
                <w:rFonts w:ascii="Century Gothic" w:hAnsi="Century Gothic" w:eastAsia="Century Gothic" w:cs="Century Gothic"/>
              </w:rPr>
            </w:pPr>
            <w:r w:rsidRPr="00777169">
              <w:rPr>
                <w:rFonts w:ascii="Century Gothic" w:hAnsi="Century Gothic" w:eastAsia="Century Gothic" w:cs="Century Gothic"/>
              </w:rPr>
              <w:t xml:space="preserve">A new video shows how systems of care—led by healthcare providers and the courts—are working for families and individuals in our community. Watch it here: </w:t>
            </w:r>
            <w:hyperlink w:history="1" r:id="rId18">
              <w:r w:rsidRPr="005D563F" w:rsidR="001D680C">
                <w:rPr>
                  <w:rStyle w:val="Hyperlink"/>
                  <w:rFonts w:ascii="Century Gothic" w:hAnsi="Century Gothic" w:eastAsia="Century Gothic" w:cs="Century Gothic"/>
                </w:rPr>
                <w:t>https://bit.ly/3Te2X14</w:t>
              </w:r>
            </w:hyperlink>
          </w:p>
          <w:p w:rsidRPr="00777169" w:rsidR="005949DB" w:rsidP="00072C29" w:rsidRDefault="005949DB" w14:paraId="5684B823" w14:textId="77777777">
            <w:pPr>
              <w:spacing w:line="276" w:lineRule="auto"/>
              <w:rPr>
                <w:rFonts w:ascii="Century Gothic" w:hAnsi="Century Gothic" w:eastAsia="Century Gothic" w:cs="Century Gothic"/>
              </w:rPr>
            </w:pPr>
          </w:p>
          <w:p w:rsidRPr="00777169" w:rsidR="005949DB" w:rsidP="00072C29" w:rsidRDefault="005949DB" w14:paraId="3C98FE6B" w14:textId="77777777">
            <w:pPr>
              <w:spacing w:line="276" w:lineRule="auto"/>
              <w:rPr>
                <w:rFonts w:ascii="Century Gothic" w:hAnsi="Century Gothic" w:eastAsia="Century Gothic" w:cs="Century Gothic"/>
              </w:rPr>
            </w:pPr>
            <w:r w:rsidRPr="00777169">
              <w:rPr>
                <w:rStyle w:val="normaltextrun"/>
                <w:rFonts w:ascii="Century Gothic" w:hAnsi="Century Gothic" w:cs="Segoe UI"/>
              </w:rPr>
              <w:t>#HealthEquity #CAREAct #BehavioralHealth #PublicHealth</w:t>
            </w:r>
            <w:r w:rsidRPr="00777169">
              <w:rPr>
                <w:rStyle w:val="eop"/>
                <w:rFonts w:ascii="Century Gothic" w:hAnsi="Century Gothic" w:cs="Segoe UI"/>
              </w:rPr>
              <w:t> </w:t>
            </w:r>
          </w:p>
        </w:tc>
      </w:tr>
      <w:tr w:rsidRPr="00777169" w:rsidR="005949DB" w:rsidTr="4659FAEF" w14:paraId="5C13BDD5" w14:textId="77777777">
        <w:tc>
          <w:tcPr>
            <w:tcW w:w="1980" w:type="dxa"/>
            <w:tcMar/>
          </w:tcPr>
          <w:p w:rsidR="005949DB" w:rsidP="00072C29" w:rsidRDefault="005949DB" w14:paraId="4456C824"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Facebook/</w:t>
            </w:r>
          </w:p>
          <w:p w:rsidRPr="00777169" w:rsidR="005949DB" w:rsidP="00072C29" w:rsidRDefault="005949DB" w14:paraId="5048D3E2"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Instagram Post</w:t>
            </w:r>
          </w:p>
        </w:tc>
        <w:tc>
          <w:tcPr>
            <w:tcW w:w="7285" w:type="dxa"/>
            <w:tcMar/>
          </w:tcPr>
          <w:p w:rsidR="005949DB" w:rsidP="00072C29" w:rsidRDefault="005949DB" w14:paraId="14F577E5"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t>“We are seeing real help for people who need it.” The CARE Act respects the whole person—beyond diagnoses or circumstances—offering hope, housing, healthcare &amp; human connection through voluntary participation. </w:t>
            </w:r>
          </w:p>
          <w:p w:rsidRPr="00777169" w:rsidR="005949DB" w:rsidP="00072C29" w:rsidRDefault="005949DB" w14:paraId="28054A29" w14:textId="77777777">
            <w:pPr>
              <w:spacing w:line="276" w:lineRule="auto"/>
              <w:rPr>
                <w:rFonts w:ascii="Century Gothic" w:hAnsi="Century Gothic" w:eastAsia="Century Gothic" w:cs="Century Gothic"/>
              </w:rPr>
            </w:pPr>
          </w:p>
          <w:p w:rsidR="005949DB" w:rsidP="00072C29" w:rsidRDefault="005949DB" w14:paraId="6DFAC2AF" w14:textId="6C77D69E">
            <w:pPr>
              <w:spacing w:line="276" w:lineRule="auto"/>
              <w:rPr>
                <w:rFonts w:ascii="Century Gothic" w:hAnsi="Century Gothic" w:eastAsia="Century Gothic" w:cs="Century Gothic"/>
              </w:rPr>
            </w:pPr>
            <w:r w:rsidRPr="00777169">
              <w:rPr>
                <w:rFonts w:ascii="Century Gothic" w:hAnsi="Century Gothic" w:eastAsia="Century Gothic" w:cs="Century Gothic"/>
              </w:rPr>
              <w:t xml:space="preserve">A new video show how CARE is working for people in Fresno County: </w:t>
            </w:r>
            <w:hyperlink w:history="1" r:id="rId19">
              <w:r w:rsidRPr="005D563F" w:rsidR="001D680C">
                <w:rPr>
                  <w:rStyle w:val="Hyperlink"/>
                  <w:rFonts w:ascii="Century Gothic" w:hAnsi="Century Gothic" w:eastAsia="Century Gothic" w:cs="Century Gothic"/>
                </w:rPr>
                <w:t>https://bit.ly/3Te2X14</w:t>
              </w:r>
            </w:hyperlink>
          </w:p>
          <w:p w:rsidRPr="00777169" w:rsidR="005949DB" w:rsidP="00072C29" w:rsidRDefault="005949DB" w14:paraId="480BB1D4" w14:textId="77777777">
            <w:pPr>
              <w:spacing w:line="276" w:lineRule="auto"/>
              <w:rPr>
                <w:rFonts w:ascii="Century Gothic" w:hAnsi="Century Gothic" w:eastAsia="Century Gothic" w:cs="Century Gothic"/>
              </w:rPr>
            </w:pPr>
          </w:p>
          <w:p w:rsidRPr="00777169" w:rsidR="005949DB" w:rsidP="00072C29" w:rsidRDefault="005949DB" w14:paraId="03B1EE68" w14:textId="77777777">
            <w:pPr>
              <w:spacing w:line="276" w:lineRule="auto"/>
              <w:rPr>
                <w:rFonts w:ascii="Century Gothic" w:hAnsi="Century Gothic" w:eastAsia="Century Gothic" w:cs="Century Gothic"/>
              </w:rPr>
            </w:pPr>
            <w:r w:rsidRPr="00777169">
              <w:rPr>
                <w:rStyle w:val="normaltextrun"/>
                <w:rFonts w:ascii="Century Gothic" w:hAnsi="Century Gothic" w:cs="Segoe UI"/>
              </w:rPr>
              <w:t>#HealthEquity #CAREAct #BehavioralHealth #PublicHealth</w:t>
            </w:r>
            <w:r w:rsidRPr="00777169">
              <w:rPr>
                <w:rStyle w:val="eop"/>
                <w:rFonts w:ascii="Century Gothic" w:hAnsi="Century Gothic" w:cs="Segoe UI"/>
              </w:rPr>
              <w:t> </w:t>
            </w:r>
          </w:p>
        </w:tc>
      </w:tr>
      <w:tr w:rsidRPr="00777169" w:rsidR="005949DB" w:rsidTr="4659FAEF" w14:paraId="0CB7940A" w14:textId="77777777">
        <w:tc>
          <w:tcPr>
            <w:tcW w:w="1980" w:type="dxa"/>
            <w:tcMar/>
          </w:tcPr>
          <w:p w:rsidRPr="00777169" w:rsidR="005949DB" w:rsidP="00072C29" w:rsidRDefault="005949DB" w14:paraId="7C667B1A" w14:textId="77777777">
            <w:pPr>
              <w:spacing w:line="276" w:lineRule="auto"/>
              <w:rPr>
                <w:rFonts w:ascii="Century Gothic" w:hAnsi="Century Gothic" w:eastAsia="Century Gothic" w:cs="Century Gothic"/>
              </w:rPr>
            </w:pPr>
            <w:r w:rsidRPr="00777169">
              <w:rPr>
                <w:rFonts w:ascii="Century Gothic" w:hAnsi="Century Gothic" w:eastAsia="Century Gothic" w:cs="Century Gothic"/>
              </w:rPr>
              <w:lastRenderedPageBreak/>
              <w:t>X/Twitter Post</w:t>
            </w:r>
          </w:p>
        </w:tc>
        <w:tc>
          <w:tcPr>
            <w:tcW w:w="7285" w:type="dxa"/>
            <w:tcMar/>
          </w:tcPr>
          <w:p w:rsidRPr="00777169" w:rsidR="005949DB" w:rsidP="00072C29" w:rsidRDefault="005949DB" w14:paraId="028D95C7" w14:textId="132DF85B">
            <w:pPr>
              <w:spacing w:line="276" w:lineRule="auto"/>
              <w:rPr>
                <w:rFonts w:ascii="Century Gothic" w:hAnsi="Century Gothic" w:eastAsia="Century Gothic" w:cs="Century Gothic"/>
              </w:rPr>
            </w:pPr>
            <w:r w:rsidRPr="00777169">
              <w:rPr>
                <w:rFonts w:ascii="Century Gothic" w:hAnsi="Century Gothic" w:eastAsia="Century Gothic" w:cs="Century Gothic"/>
              </w:rPr>
              <w:t>“We are seeing real help for people who need it.” CARE offers hope, housing, healthcare &amp; connection through voluntary support. See how it’s working in Fresno County:</w:t>
            </w:r>
            <w:r w:rsidR="001D680C">
              <w:rPr>
                <w:rFonts w:ascii="Century Gothic" w:hAnsi="Century Gothic" w:eastAsia="Century Gothic" w:cs="Century Gothic"/>
              </w:rPr>
              <w:t xml:space="preserve"> </w:t>
            </w:r>
            <w:hyperlink w:history="1" r:id="rId20">
              <w:r w:rsidRPr="005D563F" w:rsidR="001D680C">
                <w:rPr>
                  <w:rStyle w:val="Hyperlink"/>
                  <w:rFonts w:ascii="Century Gothic" w:hAnsi="Century Gothic" w:eastAsia="Century Gothic" w:cs="Century Gothic"/>
                </w:rPr>
                <w:t>https://bit.ly/3Te2X14</w:t>
              </w:r>
            </w:hyperlink>
            <w:r w:rsidR="001D680C">
              <w:rPr>
                <w:rFonts w:ascii="Century Gothic" w:hAnsi="Century Gothic" w:eastAsia="Century Gothic" w:cs="Century Gothic"/>
              </w:rPr>
              <w:t xml:space="preserve"> </w:t>
            </w:r>
            <w:r w:rsidRPr="00777169">
              <w:rPr>
                <w:rStyle w:val="normaltextrun"/>
                <w:rFonts w:ascii="Century Gothic" w:hAnsi="Century Gothic" w:cs="Segoe UI"/>
              </w:rPr>
              <w:t>#CAREAct #PublicHealth</w:t>
            </w:r>
            <w:r w:rsidRPr="00777169">
              <w:rPr>
                <w:rStyle w:val="eop"/>
                <w:rFonts w:ascii="Century Gothic" w:hAnsi="Century Gothic" w:cs="Segoe UI"/>
              </w:rPr>
              <w:t> </w:t>
            </w:r>
          </w:p>
        </w:tc>
      </w:tr>
    </w:tbl>
    <w:p w:rsidR="005949DB" w:rsidP="005949DB" w:rsidRDefault="005949DB" w14:paraId="111A61D4" w14:textId="77777777">
      <w:pPr>
        <w:spacing w:line="360" w:lineRule="auto"/>
        <w:rPr>
          <w:rFonts w:ascii="Century Gothic" w:hAnsi="Century Gothic" w:eastAsia="Century Gothic" w:cs="Century Gothic"/>
          <w:b/>
          <w:bCs/>
          <w:color w:val="1C355E"/>
          <w:u w:val="single"/>
        </w:rPr>
      </w:pPr>
    </w:p>
    <w:p w:rsidR="005949DB" w:rsidP="005949DB" w:rsidRDefault="005949DB" w14:paraId="3C27AF33" w14:textId="77777777">
      <w:pPr>
        <w:spacing w:line="360" w:lineRule="auto"/>
        <w:rPr>
          <w:rFonts w:ascii="Century Gothic" w:hAnsi="Century Gothic" w:eastAsia="Century Gothic" w:cs="Century Gothic"/>
          <w:b/>
          <w:bCs/>
          <w:color w:val="1C355E"/>
          <w:u w:val="single"/>
        </w:rPr>
      </w:pPr>
      <w:r>
        <w:rPr>
          <w:rFonts w:ascii="Century Gothic" w:hAnsi="Century Gothic" w:eastAsia="Century Gothic" w:cs="Century Gothic"/>
          <w:b/>
          <w:bCs/>
          <w:color w:val="1C355E"/>
          <w:u w:val="single"/>
        </w:rPr>
        <w:t>Social Graphics</w:t>
      </w:r>
    </w:p>
    <w:p w:rsidRPr="005949DB" w:rsidR="005949DB" w:rsidP="005949DB" w:rsidRDefault="005949DB" w14:paraId="4129DDE6" w14:textId="15C978E9">
      <w:pPr>
        <w:spacing w:line="276" w:lineRule="auto"/>
        <w:rPr>
          <w:rFonts w:ascii="Century Gothic" w:hAnsi="Century Gothic" w:eastAsia="Century Gothic" w:cs="Century Gothic"/>
          <w:color w:val="000000" w:themeColor="text1"/>
        </w:rPr>
      </w:pPr>
      <w:r w:rsidRPr="6B54CA8C" w:rsidR="005949DB">
        <w:rPr>
          <w:rFonts w:ascii="Century Gothic" w:hAnsi="Century Gothic" w:eastAsia="Century Gothic" w:cs="Century Gothic"/>
          <w:color w:val="000000" w:themeColor="text1" w:themeTint="FF" w:themeShade="FF"/>
        </w:rPr>
        <w:t>In addition to sharing the C</w:t>
      </w:r>
      <w:r w:rsidRPr="6B54CA8C" w:rsidR="44F94BF0">
        <w:rPr>
          <w:rFonts w:ascii="Century Gothic" w:hAnsi="Century Gothic" w:eastAsia="Century Gothic" w:cs="Century Gothic"/>
          <w:color w:val="000000" w:themeColor="text1" w:themeTint="FF" w:themeShade="FF"/>
        </w:rPr>
        <w:t xml:space="preserve">ARE </w:t>
      </w:r>
      <w:r w:rsidRPr="6B54CA8C" w:rsidR="005949DB">
        <w:rPr>
          <w:rFonts w:ascii="Century Gothic" w:hAnsi="Century Gothic" w:eastAsia="Century Gothic" w:cs="Century Gothic"/>
          <w:color w:val="000000" w:themeColor="text1" w:themeTint="FF" w:themeShade="FF"/>
        </w:rPr>
        <w:t xml:space="preserve">Act at Work videos to your social media pages directly from YouTube, you can use the social graphics </w:t>
      </w:r>
      <w:r w:rsidRPr="6B54CA8C" w:rsidR="005949DB">
        <w:rPr>
          <w:rFonts w:ascii="Century Gothic" w:hAnsi="Century Gothic" w:eastAsia="Century Gothic" w:cs="Century Gothic"/>
          <w:color w:val="000000" w:themeColor="text1" w:themeTint="FF" w:themeShade="FF"/>
        </w:rPr>
        <w:t xml:space="preserve">included in the zip file </w:t>
      </w:r>
      <w:r w:rsidRPr="6B54CA8C" w:rsidR="005949DB">
        <w:rPr>
          <w:rFonts w:ascii="Century Gothic" w:hAnsi="Century Gothic" w:eastAsia="Century Gothic" w:cs="Century Gothic"/>
          <w:color w:val="000000" w:themeColor="text1" w:themeTint="FF" w:themeShade="FF"/>
        </w:rPr>
        <w:t>with the social post copy above.</w:t>
      </w:r>
    </w:p>
    <w:p w:rsidR="00866FFD" w:rsidP="005949DB" w:rsidRDefault="00866FFD" w14:paraId="1F333A26" w14:textId="77777777">
      <w:pPr>
        <w:spacing w:line="360" w:lineRule="auto"/>
      </w:pPr>
    </w:p>
    <w:sectPr w:rsidR="00866FFD" w:rsidSect="005949DB">
      <w:footerReference w:type="even" r:id="rId21"/>
      <w:footerReference w:type="default" r:id="rId22"/>
      <w:footerReference w:type="first" r:id="rId23"/>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949DB" w:rsidP="005949DB" w:rsidRDefault="005949DB" w14:paraId="278B7A74" w14:textId="77777777">
      <w:r>
        <w:separator/>
      </w:r>
    </w:p>
  </w:endnote>
  <w:endnote w:type="continuationSeparator" w:id="0">
    <w:p w:rsidR="005949DB" w:rsidP="005949DB" w:rsidRDefault="005949DB" w14:paraId="49CFD97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Book">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79479781"/>
      <w:docPartObj>
        <w:docPartGallery w:val="Page Numbers (Bottom of Page)"/>
        <w:docPartUnique/>
      </w:docPartObj>
    </w:sdtPr>
    <w:sdtEndPr>
      <w:rPr>
        <w:rStyle w:val="PageNumber"/>
      </w:rPr>
    </w:sdtEndPr>
    <w:sdtContent>
      <w:p w:rsidR="008B44D7" w:rsidP="00577305" w:rsidRDefault="008B44D7" w14:paraId="53E97409"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B44D7" w:rsidP="002A2C3B" w:rsidRDefault="008B44D7" w14:paraId="3E155AEE"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color w:val="1C355E"/>
        <w:sz w:val="20"/>
        <w:szCs w:val="20"/>
      </w:rPr>
      <w:id w:val="2013417248"/>
      <w:docPartObj>
        <w:docPartGallery w:val="Page Numbers (Bottom of Page)"/>
        <w:docPartUnique/>
      </w:docPartObj>
    </w:sdtPr>
    <w:sdtEndPr>
      <w:rPr>
        <w:rStyle w:val="PageNumber"/>
        <w:rFonts w:ascii="Arial" w:hAnsi="Arial" w:cs="Arial"/>
        <w:color w:val="1C355E"/>
        <w:sz w:val="20"/>
        <w:szCs w:val="20"/>
      </w:rPr>
    </w:sdtEndPr>
    <w:sdtContent>
      <w:p w:rsidRPr="00BC61F8" w:rsidR="008B44D7" w:rsidP="00577305" w:rsidRDefault="008B44D7" w14:paraId="57D0B648" w14:textId="77777777">
        <w:pPr>
          <w:pStyle w:val="Footer"/>
          <w:framePr w:wrap="none" w:hAnchor="margin" w:vAnchor="text" w:xAlign="right" w:y="1"/>
          <w:rPr>
            <w:rStyle w:val="PageNumber"/>
            <w:rFonts w:ascii="Arial" w:hAnsi="Arial" w:cs="Arial"/>
            <w:color w:val="1C355E"/>
            <w:sz w:val="20"/>
            <w:szCs w:val="20"/>
          </w:rPr>
        </w:pPr>
        <w:r w:rsidRPr="00BC61F8">
          <w:rPr>
            <w:rStyle w:val="PageNumber"/>
            <w:rFonts w:ascii="Arial" w:hAnsi="Arial" w:cs="Arial"/>
            <w:color w:val="1C355E"/>
            <w:sz w:val="20"/>
            <w:szCs w:val="20"/>
          </w:rPr>
          <w:fldChar w:fldCharType="begin"/>
        </w:r>
        <w:r w:rsidRPr="00BC61F8">
          <w:rPr>
            <w:rStyle w:val="PageNumber"/>
            <w:rFonts w:ascii="Arial" w:hAnsi="Arial" w:cs="Arial"/>
            <w:color w:val="1C355E"/>
            <w:sz w:val="20"/>
            <w:szCs w:val="20"/>
          </w:rPr>
          <w:instrText xml:space="preserve"> PAGE </w:instrText>
        </w:r>
        <w:r w:rsidRPr="00BC61F8">
          <w:rPr>
            <w:rStyle w:val="PageNumber"/>
            <w:rFonts w:ascii="Arial" w:hAnsi="Arial" w:cs="Arial"/>
            <w:color w:val="1C355E"/>
            <w:sz w:val="20"/>
            <w:szCs w:val="20"/>
          </w:rPr>
          <w:fldChar w:fldCharType="separate"/>
        </w:r>
        <w:r w:rsidRPr="00BC61F8">
          <w:rPr>
            <w:rStyle w:val="PageNumber"/>
            <w:rFonts w:ascii="Arial" w:hAnsi="Arial" w:cs="Arial"/>
            <w:noProof/>
            <w:color w:val="1C355E"/>
            <w:sz w:val="20"/>
            <w:szCs w:val="20"/>
          </w:rPr>
          <w:t>1</w:t>
        </w:r>
        <w:r w:rsidRPr="00BC61F8">
          <w:rPr>
            <w:rStyle w:val="PageNumber"/>
            <w:rFonts w:ascii="Arial" w:hAnsi="Arial" w:cs="Arial"/>
            <w:color w:val="1C355E"/>
            <w:sz w:val="20"/>
            <w:szCs w:val="20"/>
          </w:rPr>
          <w:fldChar w:fldCharType="end"/>
        </w:r>
      </w:p>
    </w:sdtContent>
  </w:sdt>
  <w:p w:rsidRPr="00BC61F8" w:rsidR="008B44D7" w:rsidP="002A2C3B" w:rsidRDefault="008B44D7" w14:paraId="7CEDC97C" w14:textId="77169B2A">
    <w:pPr>
      <w:pStyle w:val="Footer"/>
      <w:ind w:right="360"/>
      <w:jc w:val="right"/>
      <w:rPr>
        <w:rFonts w:ascii="Arial" w:hAnsi="Arial" w:cs="Arial"/>
        <w:b/>
        <w:bCs/>
        <w:color w:val="1C355E"/>
      </w:rPr>
    </w:pPr>
    <w:r w:rsidRPr="00BC61F8">
      <w:rPr>
        <w:rFonts w:ascii="Arial" w:hAnsi="Arial" w:cs="Arial"/>
        <w:b/>
        <w:bCs/>
        <w:color w:val="1C355E"/>
        <w:sz w:val="20"/>
        <w:szCs w:val="20"/>
      </w:rPr>
      <w:t xml:space="preserve">The CARE Act at Work </w:t>
    </w:r>
    <w:r w:rsidR="005949DB">
      <w:rPr>
        <w:rFonts w:ascii="Arial" w:hAnsi="Arial" w:cs="Arial"/>
        <w:b/>
        <w:bCs/>
        <w:color w:val="1C355E"/>
        <w:sz w:val="20"/>
        <w:szCs w:val="20"/>
      </w:rPr>
      <w:t>Social Media Posts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b/>
        <w:bCs/>
        <w:color w:val="1C355E"/>
        <w:sz w:val="20"/>
        <w:szCs w:val="20"/>
      </w:rPr>
      <w:id w:val="994844775"/>
      <w:docPartObj>
        <w:docPartGallery w:val="Page Numbers (Bottom of Page)"/>
        <w:docPartUnique/>
      </w:docPartObj>
    </w:sdtPr>
    <w:sdtEndPr>
      <w:rPr>
        <w:rStyle w:val="PageNumber"/>
        <w:rFonts w:ascii="Arial" w:hAnsi="Arial" w:cs="Arial"/>
        <w:b w:val="1"/>
        <w:bCs w:val="1"/>
        <w:color w:val="1C355E"/>
        <w:sz w:val="20"/>
        <w:szCs w:val="20"/>
      </w:rPr>
    </w:sdtEndPr>
    <w:sdtContent>
      <w:p w:rsidRPr="009A72E5" w:rsidR="008B44D7" w:rsidP="00933CFF" w:rsidRDefault="008B44D7" w14:paraId="407D7E28" w14:textId="77777777">
        <w:pPr>
          <w:pStyle w:val="Footer"/>
          <w:framePr w:wrap="none" w:hAnchor="margin" w:vAnchor="text" w:xAlign="right" w:y="1"/>
          <w:rPr>
            <w:rStyle w:val="PageNumber"/>
            <w:rFonts w:ascii="Arial" w:hAnsi="Arial" w:cs="Arial"/>
            <w:b/>
            <w:bCs/>
            <w:color w:val="1C355E"/>
            <w:sz w:val="20"/>
            <w:szCs w:val="20"/>
          </w:rPr>
        </w:pPr>
        <w:r w:rsidRPr="009A72E5">
          <w:rPr>
            <w:rStyle w:val="PageNumber"/>
            <w:rFonts w:ascii="Arial" w:hAnsi="Arial" w:cs="Arial"/>
            <w:b/>
            <w:bCs/>
            <w:color w:val="1C355E"/>
            <w:sz w:val="20"/>
            <w:szCs w:val="20"/>
          </w:rPr>
          <w:fldChar w:fldCharType="begin"/>
        </w:r>
        <w:r w:rsidRPr="009A72E5">
          <w:rPr>
            <w:rStyle w:val="PageNumber"/>
            <w:rFonts w:ascii="Arial" w:hAnsi="Arial" w:cs="Arial"/>
            <w:b/>
            <w:bCs/>
            <w:color w:val="1C355E"/>
            <w:sz w:val="20"/>
            <w:szCs w:val="20"/>
          </w:rPr>
          <w:instrText xml:space="preserve"> PAGE </w:instrText>
        </w:r>
        <w:r w:rsidRPr="009A72E5">
          <w:rPr>
            <w:rStyle w:val="PageNumber"/>
            <w:rFonts w:ascii="Arial" w:hAnsi="Arial" w:cs="Arial"/>
            <w:b/>
            <w:bCs/>
            <w:color w:val="1C355E"/>
            <w:sz w:val="20"/>
            <w:szCs w:val="20"/>
          </w:rPr>
          <w:fldChar w:fldCharType="separate"/>
        </w:r>
        <w:r w:rsidRPr="009A72E5">
          <w:rPr>
            <w:rStyle w:val="PageNumber"/>
            <w:rFonts w:ascii="Arial" w:hAnsi="Arial" w:cs="Arial"/>
            <w:b/>
            <w:bCs/>
            <w:color w:val="1C355E"/>
            <w:sz w:val="20"/>
            <w:szCs w:val="20"/>
          </w:rPr>
          <w:t>2</w:t>
        </w:r>
        <w:r w:rsidRPr="009A72E5">
          <w:rPr>
            <w:rStyle w:val="PageNumber"/>
            <w:rFonts w:ascii="Arial" w:hAnsi="Arial" w:cs="Arial"/>
            <w:b/>
            <w:bCs/>
            <w:color w:val="1C355E"/>
            <w:sz w:val="20"/>
            <w:szCs w:val="20"/>
          </w:rPr>
          <w:fldChar w:fldCharType="end"/>
        </w:r>
      </w:p>
    </w:sdtContent>
  </w:sdt>
  <w:p w:rsidRPr="009A72E5" w:rsidR="008B44D7" w:rsidP="00933CFF" w:rsidRDefault="008B44D7" w14:paraId="295D91DC" w14:textId="77777777">
    <w:pPr>
      <w:pStyle w:val="Footer"/>
      <w:ind w:right="360"/>
      <w:jc w:val="right"/>
      <w:rPr>
        <w:rFonts w:ascii="Arial" w:hAnsi="Arial" w:cs="Arial"/>
        <w:b/>
        <w:bCs/>
        <w:color w:val="1C355E"/>
      </w:rPr>
    </w:pPr>
    <w:r w:rsidRPr="000C74F5">
      <w:rPr>
        <w:rFonts w:ascii="Arial" w:hAnsi="Arial" w:cs="Arial"/>
        <w:b/>
        <w:bCs/>
        <w:color w:val="1C355E"/>
        <w:sz w:val="20"/>
        <w:szCs w:val="20"/>
      </w:rPr>
      <w:t>The CARE Act at Work Video Toolkit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949DB" w:rsidP="005949DB" w:rsidRDefault="005949DB" w14:paraId="653994CC" w14:textId="77777777">
      <w:r>
        <w:separator/>
      </w:r>
    </w:p>
  </w:footnote>
  <w:footnote w:type="continuationSeparator" w:id="0">
    <w:p w:rsidR="005949DB" w:rsidP="005949DB" w:rsidRDefault="005949DB" w14:paraId="6D6629C2"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9DB"/>
    <w:rsid w:val="000D78D3"/>
    <w:rsid w:val="001224F7"/>
    <w:rsid w:val="001D680C"/>
    <w:rsid w:val="00253E05"/>
    <w:rsid w:val="002A684B"/>
    <w:rsid w:val="002D0865"/>
    <w:rsid w:val="00356767"/>
    <w:rsid w:val="00523A3F"/>
    <w:rsid w:val="005949DB"/>
    <w:rsid w:val="005F5CBC"/>
    <w:rsid w:val="007A28DA"/>
    <w:rsid w:val="00856A56"/>
    <w:rsid w:val="00866FFD"/>
    <w:rsid w:val="008B44D7"/>
    <w:rsid w:val="008C79AF"/>
    <w:rsid w:val="00B709EC"/>
    <w:rsid w:val="00C53CED"/>
    <w:rsid w:val="00E145E3"/>
    <w:rsid w:val="00EC454B"/>
    <w:rsid w:val="00FF5CA9"/>
    <w:rsid w:val="2084A781"/>
    <w:rsid w:val="44F94BF0"/>
    <w:rsid w:val="4659FAEF"/>
    <w:rsid w:val="6B54C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C8589"/>
  <w15:chartTrackingRefBased/>
  <w15:docId w15:val="{615CA27C-400A-E547-8117-5A59B22FA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949DB"/>
    <w:pPr>
      <w:spacing w:after="0" w:line="240" w:lineRule="auto"/>
    </w:pPr>
    <w:rPr>
      <w:rFonts w:ascii="Times New Roman" w:hAnsi="Times New Roman" w:eastAsia="Times New Roman" w:cs="Times New Roman"/>
      <w:kern w:val="0"/>
      <w14:ligatures w14:val="none"/>
    </w:rPr>
  </w:style>
  <w:style w:type="paragraph" w:styleId="Heading1">
    <w:name w:val="heading 1"/>
    <w:basedOn w:val="Normal"/>
    <w:next w:val="Normal"/>
    <w:link w:val="Heading1Char"/>
    <w:uiPriority w:val="9"/>
    <w:qFormat/>
    <w:rsid w:val="005949DB"/>
    <w:pPr>
      <w:keepNext/>
      <w:keepLines/>
      <w:spacing w:before="360" w:after="80" w:line="278" w:lineRule="auto"/>
      <w:outlineLvl w:val="0"/>
    </w:pPr>
    <w:rPr>
      <w:rFonts w:asciiTheme="majorHAnsi" w:hAnsiTheme="majorHAnsi" w:eastAsiaTheme="majorEastAsia"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949DB"/>
    <w:pPr>
      <w:keepNext/>
      <w:keepLines/>
      <w:spacing w:before="160" w:after="80" w:line="278" w:lineRule="auto"/>
      <w:outlineLvl w:val="1"/>
    </w:pPr>
    <w:rPr>
      <w:rFonts w:asciiTheme="majorHAnsi" w:hAnsiTheme="majorHAnsi" w:eastAsiaTheme="majorEastAsia"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949DB"/>
    <w:pPr>
      <w:keepNext/>
      <w:keepLines/>
      <w:spacing w:before="160" w:after="80" w:line="278" w:lineRule="auto"/>
      <w:outlineLvl w:val="2"/>
    </w:pPr>
    <w:rPr>
      <w:rFonts w:asciiTheme="minorHAnsi" w:hAnsiTheme="minorHAnsi"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5949DB"/>
    <w:pPr>
      <w:keepNext/>
      <w:keepLines/>
      <w:spacing w:before="80" w:after="40" w:line="278" w:lineRule="auto"/>
      <w:outlineLvl w:val="3"/>
    </w:pPr>
    <w:rPr>
      <w:rFonts w:asciiTheme="minorHAnsi" w:hAnsiTheme="minorHAnsi"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5949DB"/>
    <w:pPr>
      <w:keepNext/>
      <w:keepLines/>
      <w:spacing w:before="80" w:after="40" w:line="278" w:lineRule="auto"/>
      <w:outlineLvl w:val="4"/>
    </w:pPr>
    <w:rPr>
      <w:rFonts w:asciiTheme="minorHAnsi" w:hAnsiTheme="minorHAnsi"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5949DB"/>
    <w:pPr>
      <w:keepNext/>
      <w:keepLines/>
      <w:spacing w:before="40" w:line="278" w:lineRule="auto"/>
      <w:outlineLvl w:val="5"/>
    </w:pPr>
    <w:rPr>
      <w:rFonts w:asciiTheme="minorHAnsi" w:hAnsiTheme="minorHAnsi"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5949DB"/>
    <w:pPr>
      <w:keepNext/>
      <w:keepLines/>
      <w:spacing w:before="40" w:line="278" w:lineRule="auto"/>
      <w:outlineLvl w:val="6"/>
    </w:pPr>
    <w:rPr>
      <w:rFonts w:asciiTheme="minorHAnsi" w:hAnsiTheme="minorHAnsi"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5949DB"/>
    <w:pPr>
      <w:keepNext/>
      <w:keepLines/>
      <w:spacing w:line="278" w:lineRule="auto"/>
      <w:outlineLvl w:val="7"/>
    </w:pPr>
    <w:rPr>
      <w:rFonts w:asciiTheme="minorHAnsi" w:hAnsiTheme="minorHAnsi"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5949DB"/>
    <w:pPr>
      <w:keepNext/>
      <w:keepLines/>
      <w:spacing w:line="278" w:lineRule="auto"/>
      <w:outlineLvl w:val="8"/>
    </w:pPr>
    <w:rPr>
      <w:rFonts w:asciiTheme="minorHAnsi" w:hAnsiTheme="minorHAnsi" w:eastAsiaTheme="majorEastAsia" w:cstheme="majorBidi"/>
      <w:color w:val="272727" w:themeColor="text1" w:themeTint="D8"/>
      <w:kern w:val="2"/>
      <w14:ligatures w14:val="standardContextua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949D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5949D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5949D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5949D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5949D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5949D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5949D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5949D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5949DB"/>
    <w:rPr>
      <w:rFonts w:eastAsiaTheme="majorEastAsia" w:cstheme="majorBidi"/>
      <w:color w:val="272727" w:themeColor="text1" w:themeTint="D8"/>
    </w:rPr>
  </w:style>
  <w:style w:type="paragraph" w:styleId="Title">
    <w:name w:val="Title"/>
    <w:basedOn w:val="Normal"/>
    <w:next w:val="Normal"/>
    <w:link w:val="TitleChar"/>
    <w:uiPriority w:val="10"/>
    <w:qFormat/>
    <w:rsid w:val="005949DB"/>
    <w:pPr>
      <w:spacing w:after="80"/>
      <w:contextualSpacing/>
    </w:pPr>
    <w:rPr>
      <w:rFonts w:asciiTheme="majorHAnsi" w:hAnsiTheme="majorHAnsi" w:eastAsiaTheme="majorEastAsia" w:cstheme="majorBidi"/>
      <w:spacing w:val="-10"/>
      <w:kern w:val="28"/>
      <w:sz w:val="56"/>
      <w:szCs w:val="56"/>
      <w14:ligatures w14:val="standardContextual"/>
    </w:rPr>
  </w:style>
  <w:style w:type="character" w:styleId="TitleChar" w:customStyle="1">
    <w:name w:val="Title Char"/>
    <w:basedOn w:val="DefaultParagraphFont"/>
    <w:link w:val="Title"/>
    <w:uiPriority w:val="10"/>
    <w:rsid w:val="005949D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5949DB"/>
    <w:pPr>
      <w:numPr>
        <w:ilvl w:val="1"/>
      </w:numPr>
      <w:spacing w:after="160" w:line="278" w:lineRule="auto"/>
    </w:pPr>
    <w:rPr>
      <w:rFonts w:asciiTheme="minorHAnsi" w:hAnsiTheme="minorHAnsi" w:eastAsiaTheme="majorEastAsia" w:cstheme="majorBidi"/>
      <w:color w:val="595959" w:themeColor="text1" w:themeTint="A6"/>
      <w:spacing w:val="15"/>
      <w:kern w:val="2"/>
      <w:sz w:val="28"/>
      <w:szCs w:val="28"/>
      <w14:ligatures w14:val="standardContextual"/>
    </w:rPr>
  </w:style>
  <w:style w:type="character" w:styleId="SubtitleChar" w:customStyle="1">
    <w:name w:val="Subtitle Char"/>
    <w:basedOn w:val="DefaultParagraphFont"/>
    <w:link w:val="Subtitle"/>
    <w:uiPriority w:val="11"/>
    <w:rsid w:val="005949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49DB"/>
    <w:pPr>
      <w:spacing w:before="160" w:after="160" w:line="278" w:lineRule="auto"/>
      <w:jc w:val="center"/>
    </w:pPr>
    <w:rPr>
      <w:rFonts w:asciiTheme="minorHAnsi" w:hAnsiTheme="minorHAnsi" w:eastAsiaTheme="minorHAnsi" w:cstheme="minorBidi"/>
      <w:i/>
      <w:iCs/>
      <w:color w:val="404040" w:themeColor="text1" w:themeTint="BF"/>
      <w:kern w:val="2"/>
      <w14:ligatures w14:val="standardContextual"/>
    </w:rPr>
  </w:style>
  <w:style w:type="character" w:styleId="QuoteChar" w:customStyle="1">
    <w:name w:val="Quote Char"/>
    <w:basedOn w:val="DefaultParagraphFont"/>
    <w:link w:val="Quote"/>
    <w:uiPriority w:val="29"/>
    <w:rsid w:val="005949DB"/>
    <w:rPr>
      <w:i/>
      <w:iCs/>
      <w:color w:val="404040" w:themeColor="text1" w:themeTint="BF"/>
    </w:rPr>
  </w:style>
  <w:style w:type="paragraph" w:styleId="ListParagraph">
    <w:name w:val="List Paragraph"/>
    <w:basedOn w:val="Normal"/>
    <w:uiPriority w:val="34"/>
    <w:qFormat/>
    <w:rsid w:val="005949DB"/>
    <w:pPr>
      <w:spacing w:after="160" w:line="278" w:lineRule="auto"/>
      <w:ind w:left="720"/>
      <w:contextualSpacing/>
    </w:pPr>
    <w:rPr>
      <w:rFonts w:asciiTheme="minorHAnsi" w:hAnsiTheme="minorHAnsi" w:eastAsiaTheme="minorHAnsi" w:cstheme="minorBidi"/>
      <w:kern w:val="2"/>
      <w14:ligatures w14:val="standardContextual"/>
    </w:rPr>
  </w:style>
  <w:style w:type="character" w:styleId="IntenseEmphasis">
    <w:name w:val="Intense Emphasis"/>
    <w:basedOn w:val="DefaultParagraphFont"/>
    <w:uiPriority w:val="21"/>
    <w:qFormat/>
    <w:rsid w:val="005949DB"/>
    <w:rPr>
      <w:i/>
      <w:iCs/>
      <w:color w:val="0F4761" w:themeColor="accent1" w:themeShade="BF"/>
    </w:rPr>
  </w:style>
  <w:style w:type="paragraph" w:styleId="IntenseQuote">
    <w:name w:val="Intense Quote"/>
    <w:basedOn w:val="Normal"/>
    <w:next w:val="Normal"/>
    <w:link w:val="IntenseQuoteChar"/>
    <w:uiPriority w:val="30"/>
    <w:qFormat/>
    <w:rsid w:val="005949DB"/>
    <w:pPr>
      <w:pBdr>
        <w:top w:val="single" w:color="0F4761" w:themeColor="accent1" w:themeShade="BF" w:sz="4" w:space="10"/>
        <w:bottom w:val="single" w:color="0F4761" w:themeColor="accent1" w:themeShade="BF" w:sz="4" w:space="10"/>
      </w:pBdr>
      <w:spacing w:before="360" w:after="360" w:line="278" w:lineRule="auto"/>
      <w:ind w:left="864" w:right="864"/>
      <w:jc w:val="center"/>
    </w:pPr>
    <w:rPr>
      <w:rFonts w:asciiTheme="minorHAnsi" w:hAnsiTheme="minorHAnsi" w:eastAsiaTheme="minorHAnsi" w:cstheme="minorBidi"/>
      <w:i/>
      <w:iCs/>
      <w:color w:val="0F4761" w:themeColor="accent1" w:themeShade="BF"/>
      <w:kern w:val="2"/>
      <w14:ligatures w14:val="standardContextual"/>
    </w:rPr>
  </w:style>
  <w:style w:type="character" w:styleId="IntenseQuoteChar" w:customStyle="1">
    <w:name w:val="Intense Quote Char"/>
    <w:basedOn w:val="DefaultParagraphFont"/>
    <w:link w:val="IntenseQuote"/>
    <w:uiPriority w:val="30"/>
    <w:rsid w:val="005949DB"/>
    <w:rPr>
      <w:i/>
      <w:iCs/>
      <w:color w:val="0F4761" w:themeColor="accent1" w:themeShade="BF"/>
    </w:rPr>
  </w:style>
  <w:style w:type="character" w:styleId="IntenseReference">
    <w:name w:val="Intense Reference"/>
    <w:basedOn w:val="DefaultParagraphFont"/>
    <w:uiPriority w:val="32"/>
    <w:qFormat/>
    <w:rsid w:val="005949DB"/>
    <w:rPr>
      <w:b/>
      <w:bCs/>
      <w:smallCaps/>
      <w:color w:val="0F4761" w:themeColor="accent1" w:themeShade="BF"/>
      <w:spacing w:val="5"/>
    </w:rPr>
  </w:style>
  <w:style w:type="paragraph" w:styleId="Footer">
    <w:name w:val="footer"/>
    <w:basedOn w:val="Normal"/>
    <w:link w:val="FooterChar"/>
    <w:uiPriority w:val="99"/>
    <w:unhideWhenUsed/>
    <w:rsid w:val="005949DB"/>
    <w:pPr>
      <w:tabs>
        <w:tab w:val="center" w:pos="4680"/>
        <w:tab w:val="right" w:pos="9360"/>
      </w:tabs>
    </w:pPr>
  </w:style>
  <w:style w:type="character" w:styleId="FooterChar" w:customStyle="1">
    <w:name w:val="Footer Char"/>
    <w:basedOn w:val="DefaultParagraphFont"/>
    <w:link w:val="Footer"/>
    <w:uiPriority w:val="99"/>
    <w:rsid w:val="005949DB"/>
    <w:rPr>
      <w:rFonts w:ascii="Times New Roman" w:hAnsi="Times New Roman" w:eastAsia="Times New Roman" w:cs="Times New Roman"/>
      <w:kern w:val="0"/>
      <w14:ligatures w14:val="none"/>
    </w:rPr>
  </w:style>
  <w:style w:type="character" w:styleId="Hyperlink">
    <w:name w:val="Hyperlink"/>
    <w:basedOn w:val="DefaultParagraphFont"/>
    <w:uiPriority w:val="99"/>
    <w:unhideWhenUsed/>
    <w:rsid w:val="005949DB"/>
    <w:rPr>
      <w:color w:val="467886" w:themeColor="hyperlink"/>
      <w:u w:val="single"/>
    </w:rPr>
  </w:style>
  <w:style w:type="paragraph" w:styleId="ncTableParagraph" w:customStyle="1">
    <w:name w:val="n/c Table Paragraph"/>
    <w:basedOn w:val="Normal"/>
    <w:qFormat/>
    <w:rsid w:val="005949DB"/>
    <w:pPr>
      <w:spacing w:before="77"/>
      <w:ind w:left="80"/>
    </w:pPr>
  </w:style>
  <w:style w:type="character" w:styleId="PageNumber">
    <w:name w:val="page number"/>
    <w:basedOn w:val="DefaultParagraphFont"/>
    <w:uiPriority w:val="99"/>
    <w:semiHidden/>
    <w:unhideWhenUsed/>
    <w:rsid w:val="005949DB"/>
  </w:style>
  <w:style w:type="character" w:styleId="CommentReference">
    <w:name w:val="annotation reference"/>
    <w:basedOn w:val="DefaultParagraphFont"/>
    <w:uiPriority w:val="99"/>
    <w:semiHidden/>
    <w:unhideWhenUsed/>
    <w:rsid w:val="005949DB"/>
    <w:rPr>
      <w:sz w:val="16"/>
      <w:szCs w:val="16"/>
    </w:rPr>
  </w:style>
  <w:style w:type="paragraph" w:styleId="CommentText">
    <w:name w:val="annotation text"/>
    <w:basedOn w:val="Normal"/>
    <w:link w:val="CommentTextChar"/>
    <w:uiPriority w:val="99"/>
    <w:unhideWhenUsed/>
    <w:rsid w:val="005949DB"/>
    <w:rPr>
      <w:sz w:val="20"/>
      <w:szCs w:val="20"/>
    </w:rPr>
  </w:style>
  <w:style w:type="character" w:styleId="CommentTextChar" w:customStyle="1">
    <w:name w:val="Comment Text Char"/>
    <w:basedOn w:val="DefaultParagraphFont"/>
    <w:link w:val="CommentText"/>
    <w:uiPriority w:val="99"/>
    <w:rsid w:val="005949DB"/>
    <w:rPr>
      <w:rFonts w:ascii="Times New Roman" w:hAnsi="Times New Roman" w:eastAsia="Times New Roman" w:cs="Times New Roman"/>
      <w:kern w:val="0"/>
      <w:sz w:val="20"/>
      <w:szCs w:val="20"/>
      <w14:ligatures w14:val="none"/>
    </w:rPr>
  </w:style>
  <w:style w:type="character" w:styleId="normaltextrun" w:customStyle="1">
    <w:name w:val="normaltextrun"/>
    <w:basedOn w:val="DefaultParagraphFont"/>
    <w:rsid w:val="005949DB"/>
  </w:style>
  <w:style w:type="character" w:styleId="eop" w:customStyle="1">
    <w:name w:val="eop"/>
    <w:basedOn w:val="DefaultParagraphFont"/>
    <w:rsid w:val="005949DB"/>
  </w:style>
  <w:style w:type="table" w:styleId="TableGrid">
    <w:name w:val="Table Grid"/>
    <w:basedOn w:val="TableNormal"/>
    <w:rsid w:val="005949DB"/>
    <w:pPr>
      <w:spacing w:after="0" w:line="240" w:lineRule="auto"/>
    </w:pPr>
    <w:rPr>
      <w:kern w:val="0"/>
      <w:sz w:val="22"/>
      <w:szCs w:val="22"/>
      <w14:ligatures w14:val="none"/>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paragraph" w:customStyle="1">
    <w:name w:val="paragraph"/>
    <w:basedOn w:val="Normal"/>
    <w:rsid w:val="005949DB"/>
    <w:pPr>
      <w:spacing w:before="100" w:beforeAutospacing="1" w:after="100" w:afterAutospacing="1"/>
    </w:pPr>
  </w:style>
  <w:style w:type="paragraph" w:styleId="Header">
    <w:name w:val="header"/>
    <w:basedOn w:val="Normal"/>
    <w:link w:val="HeaderChar"/>
    <w:uiPriority w:val="99"/>
    <w:unhideWhenUsed/>
    <w:rsid w:val="005949DB"/>
    <w:pPr>
      <w:tabs>
        <w:tab w:val="center" w:pos="4680"/>
        <w:tab w:val="right" w:pos="9360"/>
      </w:tabs>
    </w:pPr>
  </w:style>
  <w:style w:type="character" w:styleId="HeaderChar" w:customStyle="1">
    <w:name w:val="Header Char"/>
    <w:basedOn w:val="DefaultParagraphFont"/>
    <w:link w:val="Header"/>
    <w:uiPriority w:val="99"/>
    <w:rsid w:val="005949DB"/>
    <w:rPr>
      <w:rFonts w:ascii="Times New Roman" w:hAnsi="Times New Roman" w:eastAsia="Times New Roman" w:cs="Times New Roman"/>
      <w:kern w:val="0"/>
      <w14:ligatures w14:val="none"/>
    </w:rPr>
  </w:style>
  <w:style w:type="character" w:styleId="UnresolvedMention">
    <w:name w:val="Unresolved Mention"/>
    <w:basedOn w:val="DefaultParagraphFont"/>
    <w:uiPriority w:val="99"/>
    <w:semiHidden/>
    <w:unhideWhenUsed/>
    <w:rsid w:val="007A28DA"/>
    <w:rPr>
      <w:color w:val="605E5C"/>
      <w:shd w:val="clear" w:color="auto" w:fill="E1DFDD"/>
    </w:rPr>
  </w:style>
  <w:style w:type="character" w:styleId="FollowedHyperlink">
    <w:name w:val="FollowedHyperlink"/>
    <w:basedOn w:val="DefaultParagraphFont"/>
    <w:uiPriority w:val="99"/>
    <w:semiHidden/>
    <w:unhideWhenUsed/>
    <w:rsid w:val="000D78D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playlist?list=PLApVojB8yvf5uKMHqSrDYKjpNG-edOB1j" TargetMode="External" Id="rId8" /><Relationship Type="http://schemas.openxmlformats.org/officeDocument/2006/relationships/hyperlink" Target="https://bit.ly/44nCrr8" TargetMode="External" Id="rId13" /><Relationship Type="http://schemas.openxmlformats.org/officeDocument/2006/relationships/hyperlink" Target="https://bit.ly/3Te2X14" TargetMode="External" Id="rId18" /><Relationship Type="http://schemas.openxmlformats.org/officeDocument/2006/relationships/customXml" Target="../customXml/item1.xml" Id="rId26" /><Relationship Type="http://schemas.openxmlformats.org/officeDocument/2006/relationships/webSettings" Target="webSettings.xml" Id="rId3" /><Relationship Type="http://schemas.openxmlformats.org/officeDocument/2006/relationships/footer" Target="footer1.xml" Id="rId21" /><Relationship Type="http://schemas.openxmlformats.org/officeDocument/2006/relationships/hyperlink" Target="http://www.chhs.ca.gov/care-act/" TargetMode="External" Id="rId7" /><Relationship Type="http://schemas.openxmlformats.org/officeDocument/2006/relationships/hyperlink" Target="https://bit.ly/44nCrr8" TargetMode="External" Id="rId12" /><Relationship Type="http://schemas.openxmlformats.org/officeDocument/2006/relationships/hyperlink" Target="https://bit.ly/3Gltl6j" TargetMode="External" Id="rId17" /><Relationship Type="http://schemas.openxmlformats.org/officeDocument/2006/relationships/theme" Target="theme/theme1.xml" Id="rId25" /><Relationship Type="http://schemas.openxmlformats.org/officeDocument/2006/relationships/settings" Target="settings.xml" Id="rId2" /><Relationship Type="http://schemas.openxmlformats.org/officeDocument/2006/relationships/hyperlink" Target="https://bit.ly/3Gltl6j" TargetMode="External" Id="rId16" /><Relationship Type="http://schemas.openxmlformats.org/officeDocument/2006/relationships/hyperlink" Target="https://bit.ly/3Te2X14" TargetMode="External" Id="rId20" /><Relationship Type="http://schemas.openxmlformats.org/officeDocument/2006/relationships/styles" Target="styles.xml" Id="rId1" /><Relationship Type="http://schemas.openxmlformats.org/officeDocument/2006/relationships/image" Target="media/image1.jpg" Id="rId6" /><Relationship Type="http://schemas.openxmlformats.org/officeDocument/2006/relationships/hyperlink" Target="https://bit.ly/4lw84pp" TargetMode="External" Id="rId11" /><Relationship Type="http://schemas.openxmlformats.org/officeDocument/2006/relationships/fontTable" Target="fontTable.xml" Id="rId24" /><Relationship Type="http://schemas.openxmlformats.org/officeDocument/2006/relationships/endnotes" Target="endnotes.xml" Id="rId5" /><Relationship Type="http://schemas.openxmlformats.org/officeDocument/2006/relationships/hyperlink" Target="https://bit.ly/3Gltl6j" TargetMode="External" Id="rId15" /><Relationship Type="http://schemas.openxmlformats.org/officeDocument/2006/relationships/footer" Target="footer3.xml" Id="rId23" /><Relationship Type="http://schemas.openxmlformats.org/officeDocument/2006/relationships/customXml" Target="../customXml/item3.xml" Id="rId28" /><Relationship Type="http://schemas.openxmlformats.org/officeDocument/2006/relationships/hyperlink" Target="https://bit.ly/4lw84pp" TargetMode="External" Id="rId10" /><Relationship Type="http://schemas.openxmlformats.org/officeDocument/2006/relationships/hyperlink" Target="https://bit.ly/3Te2X14" TargetMode="External" Id="rId19" /><Relationship Type="http://schemas.openxmlformats.org/officeDocument/2006/relationships/footnotes" Target="footnotes.xml" Id="rId4" /><Relationship Type="http://schemas.openxmlformats.org/officeDocument/2006/relationships/hyperlink" Target="https://bit.ly/4lw84pp" TargetMode="External" Id="rId9" /><Relationship Type="http://schemas.openxmlformats.org/officeDocument/2006/relationships/hyperlink" Target="https://bit.ly/44nCrr8" TargetMode="External" Id="rId14" /><Relationship Type="http://schemas.openxmlformats.org/officeDocument/2006/relationships/footer" Target="footer2.xml" Id="rId22" /><Relationship Type="http://schemas.openxmlformats.org/officeDocument/2006/relationships/customXml" Target="../customXml/item2.xm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79984DDBCE84D9EC7CD3679685003" ma:contentTypeVersion="18" ma:contentTypeDescription="Create a new document." ma:contentTypeScope="" ma:versionID="cbbd5fe9233df468e6fe977c684f94d3">
  <xsd:schema xmlns:xsd="http://www.w3.org/2001/XMLSchema" xmlns:xs="http://www.w3.org/2001/XMLSchema" xmlns:p="http://schemas.microsoft.com/office/2006/metadata/properties" xmlns:ns2="42baaba9-c5f7-4483-a057-279236840fcb" xmlns:ns3="bb693fc1-5756-4426-a37c-4e248fbf0078" targetNamespace="http://schemas.microsoft.com/office/2006/metadata/properties" ma:root="true" ma:fieldsID="1ac6b20f697d8c987682a9d98fdcfee2" ns2:_="" ns3:_="">
    <xsd:import namespace="42baaba9-c5f7-4483-a057-279236840fcb"/>
    <xsd:import namespace="bb693fc1-5756-4426-a37c-4e248fbf0078"/>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baaba9-c5f7-4483-a057-279236840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6e6b290-6d1e-457b-a5d6-ffad65eb69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3fc1-5756-4426-a37c-4e248fbf007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5a51ee0-a7b0-47dc-a6f4-656644864a62}" ma:internalName="TaxCatchAll" ma:showField="CatchAllData" ma:web="bb693fc1-5756-4426-a37c-4e248fbf00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2baaba9-c5f7-4483-a057-279236840fcb">
      <Terms xmlns="http://schemas.microsoft.com/office/infopath/2007/PartnerControls"/>
    </lcf76f155ced4ddcb4097134ff3c332f>
    <TaxCatchAll xmlns="bb693fc1-5756-4426-a37c-4e248fbf0078" xsi:nil="true"/>
  </documentManagement>
</p:properties>
</file>

<file path=customXml/itemProps1.xml><?xml version="1.0" encoding="utf-8"?>
<ds:datastoreItem xmlns:ds="http://schemas.openxmlformats.org/officeDocument/2006/customXml" ds:itemID="{49F92448-F381-42DF-BF7D-0D65B8E45349}"/>
</file>

<file path=customXml/itemProps2.xml><?xml version="1.0" encoding="utf-8"?>
<ds:datastoreItem xmlns:ds="http://schemas.openxmlformats.org/officeDocument/2006/customXml" ds:itemID="{CDAD04EE-F9FA-480F-8FB6-D9AB75976DB1}"/>
</file>

<file path=customXml/itemProps3.xml><?xml version="1.0" encoding="utf-8"?>
<ds:datastoreItem xmlns:ds="http://schemas.openxmlformats.org/officeDocument/2006/customXml" ds:itemID="{3935E2BF-CD7C-4123-B739-BEA7A208A6C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Ally Agoglia</dc:creator>
  <keywords/>
  <dc:description/>
  <lastModifiedBy>Catherine Solomon</lastModifiedBy>
  <revision>13</revision>
  <dcterms:created xsi:type="dcterms:W3CDTF">2025-06-30T16:42:00.0000000Z</dcterms:created>
  <dcterms:modified xsi:type="dcterms:W3CDTF">2025-06-30T20:12:43.0655892Z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571fd88-560f-4084-9cb7-508affb0fddd_Enabled">
    <vt:lpwstr>true</vt:lpwstr>
  </property>
  <property fmtid="{D5CDD505-2E9C-101B-9397-08002B2CF9AE}" pid="3" name="MSIP_Label_e571fd88-560f-4084-9cb7-508affb0fddd_SetDate">
    <vt:lpwstr>2025-06-30T16:43:45Z</vt:lpwstr>
  </property>
  <property fmtid="{D5CDD505-2E9C-101B-9397-08002B2CF9AE}" pid="4" name="MSIP_Label_e571fd88-560f-4084-9cb7-508affb0fddd_Method">
    <vt:lpwstr>Standard</vt:lpwstr>
  </property>
  <property fmtid="{D5CDD505-2E9C-101B-9397-08002B2CF9AE}" pid="5" name="MSIP_Label_e571fd88-560f-4084-9cb7-508affb0fddd_Name">
    <vt:lpwstr>Public 🌐</vt:lpwstr>
  </property>
  <property fmtid="{D5CDD505-2E9C-101B-9397-08002B2CF9AE}" pid="6" name="MSIP_Label_e571fd88-560f-4084-9cb7-508affb0fddd_SiteId">
    <vt:lpwstr>bfdc8655-8252-40a1-bcb6-80c2945e198e</vt:lpwstr>
  </property>
  <property fmtid="{D5CDD505-2E9C-101B-9397-08002B2CF9AE}" pid="7" name="MSIP_Label_e571fd88-560f-4084-9cb7-508affb0fddd_ActionId">
    <vt:lpwstr>aadadeda-8fa3-4be3-9c98-35454bec3b16</vt:lpwstr>
  </property>
  <property fmtid="{D5CDD505-2E9C-101B-9397-08002B2CF9AE}" pid="8" name="MSIP_Label_e571fd88-560f-4084-9cb7-508affb0fddd_ContentBits">
    <vt:lpwstr>0</vt:lpwstr>
  </property>
  <property fmtid="{D5CDD505-2E9C-101B-9397-08002B2CF9AE}" pid="9" name="MSIP_Label_e571fd88-560f-4084-9cb7-508affb0fddd_Tag">
    <vt:lpwstr>50, 3, 0, 1</vt:lpwstr>
  </property>
  <property fmtid="{D5CDD505-2E9C-101B-9397-08002B2CF9AE}" pid="10" name="ContentTypeId">
    <vt:lpwstr>0x010100B9B79984DDBCE84D9EC7CD3679685003</vt:lpwstr>
  </property>
  <property fmtid="{D5CDD505-2E9C-101B-9397-08002B2CF9AE}" pid="11" name="MediaServiceImageTags">
    <vt:lpwstr/>
  </property>
</Properties>
</file>